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78976" w14:textId="77777777" w:rsidR="00492E6A" w:rsidRPr="003D4E3D" w:rsidRDefault="00492E6A" w:rsidP="00492E6A">
      <w:pPr>
        <w:rPr>
          <w:rFonts w:ascii="Arial" w:hAnsi="Arial" w:cs="Arial"/>
          <w:b/>
          <w:bCs/>
          <w:sz w:val="32"/>
          <w:szCs w:val="32"/>
        </w:rPr>
      </w:pPr>
      <w:r w:rsidRPr="003D4E3D">
        <w:rPr>
          <w:rFonts w:ascii="Arial" w:hAnsi="Arial" w:cs="Arial"/>
          <w:b/>
          <w:bCs/>
          <w:sz w:val="32"/>
          <w:szCs w:val="32"/>
        </w:rPr>
        <w:t>Esami di Stato conclusivi del Primo Ciclo 2019- 2020</w:t>
      </w:r>
    </w:p>
    <w:p w14:paraId="3E815546" w14:textId="77777777" w:rsidR="00492E6A" w:rsidRPr="001F7AEA" w:rsidRDefault="00492E6A" w:rsidP="00492E6A">
      <w:pPr>
        <w:rPr>
          <w:rFonts w:ascii="Arial" w:hAnsi="Arial" w:cs="Arial"/>
          <w:b/>
          <w:bCs/>
        </w:rPr>
      </w:pPr>
    </w:p>
    <w:p w14:paraId="02B13D5E" w14:textId="77777777" w:rsidR="00492E6A" w:rsidRPr="001F7AEA" w:rsidRDefault="00492E6A" w:rsidP="00492E6A">
      <w:pPr>
        <w:jc w:val="both"/>
        <w:rPr>
          <w:rFonts w:ascii="Arial" w:hAnsi="Arial" w:cs="Arial"/>
        </w:rPr>
      </w:pPr>
      <w:r w:rsidRPr="001F7AEA">
        <w:rPr>
          <w:rFonts w:ascii="Arial" w:hAnsi="Arial" w:cs="Arial"/>
          <w:color w:val="212121"/>
        </w:rPr>
        <w:t>L’</w:t>
      </w:r>
      <w:r w:rsidRPr="0024544B">
        <w:rPr>
          <w:rFonts w:ascii="Arial" w:hAnsi="Arial" w:cs="Arial"/>
          <w:b/>
          <w:bCs/>
          <w:color w:val="212121"/>
        </w:rPr>
        <w:t xml:space="preserve">ordinanza ministeriale  n. 9 </w:t>
      </w:r>
      <w:r w:rsidRPr="001F7AEA">
        <w:rPr>
          <w:rFonts w:ascii="Arial" w:hAnsi="Arial" w:cs="Arial"/>
          <w:color w:val="212121"/>
        </w:rPr>
        <w:t xml:space="preserve">del 16 maggio 2020  </w:t>
      </w:r>
      <w:r w:rsidRPr="001F7AEA">
        <w:rPr>
          <w:rFonts w:ascii="Arial" w:hAnsi="Arial" w:cs="Arial"/>
        </w:rPr>
        <w:t xml:space="preserve">concernente gli </w:t>
      </w:r>
      <w:r w:rsidRPr="001F7AEA">
        <w:rPr>
          <w:rFonts w:ascii="Arial" w:hAnsi="Arial" w:cs="Arial"/>
          <w:i/>
          <w:iCs/>
        </w:rPr>
        <w:t xml:space="preserve">Esami di Stato nel primo ciclo di istruzione per l’anno scolastico 2019/2020 </w:t>
      </w:r>
      <w:r w:rsidRPr="001F7AEA">
        <w:rPr>
          <w:rFonts w:ascii="Arial" w:hAnsi="Arial" w:cs="Arial"/>
        </w:rPr>
        <w:t xml:space="preserve"> e la successiva </w:t>
      </w:r>
      <w:r w:rsidRPr="0024544B">
        <w:rPr>
          <w:rFonts w:ascii="Arial" w:hAnsi="Arial" w:cs="Arial"/>
          <w:b/>
          <w:bCs/>
        </w:rPr>
        <w:t>nota esplicativa n. 8464</w:t>
      </w:r>
      <w:r>
        <w:rPr>
          <w:rFonts w:ascii="Arial" w:hAnsi="Arial" w:cs="Arial"/>
        </w:rPr>
        <w:t xml:space="preserve"> </w:t>
      </w:r>
      <w:r w:rsidRPr="001F7AEA">
        <w:rPr>
          <w:rFonts w:ascii="Arial" w:hAnsi="Arial" w:cs="Arial"/>
        </w:rPr>
        <w:t>del 28 maggio 2020 definiscono le modalità di espletamento dell’</w:t>
      </w:r>
      <w:r w:rsidRPr="008D1AD3">
        <w:rPr>
          <w:rFonts w:ascii="Arial" w:hAnsi="Arial" w:cs="Arial"/>
          <w:b/>
          <w:bCs/>
        </w:rPr>
        <w:t xml:space="preserve">esame di Stato conclusivo </w:t>
      </w:r>
      <w:r w:rsidRPr="001F7AEA">
        <w:rPr>
          <w:rFonts w:ascii="Arial" w:hAnsi="Arial" w:cs="Arial"/>
        </w:rPr>
        <w:t xml:space="preserve">del primo ciclo di istruzione del sistema nazionale di istruzione per l’anno scolastico 2019/2020, </w:t>
      </w:r>
      <w:r w:rsidRPr="008D1AD3">
        <w:rPr>
          <w:rFonts w:ascii="Arial" w:hAnsi="Arial" w:cs="Arial"/>
          <w:b/>
          <w:bCs/>
        </w:rPr>
        <w:t xml:space="preserve">coincidente con la valutazione finale </w:t>
      </w:r>
      <w:r w:rsidRPr="001F7AEA">
        <w:rPr>
          <w:rFonts w:ascii="Arial" w:hAnsi="Arial" w:cs="Arial"/>
        </w:rPr>
        <w:t xml:space="preserve">da parte del consiglio di classe, ai sensi dell’articolo 1, comma 1 e comma 4, lettera b), del decreto legge 8 aprile 2020, n. 22, in deroga agli articoli 8 e 10 del decreto legislativo 13 aprile 2017, n. 62. </w:t>
      </w:r>
    </w:p>
    <w:p w14:paraId="648BF7F1" w14:textId="77777777" w:rsidR="00492E6A" w:rsidRPr="001F7AEA" w:rsidRDefault="00492E6A" w:rsidP="00492E6A">
      <w:pPr>
        <w:rPr>
          <w:rFonts w:ascii="Arial" w:hAnsi="Arial" w:cs="Arial"/>
        </w:rPr>
      </w:pPr>
      <w:r w:rsidRPr="001F7AEA">
        <w:rPr>
          <w:rFonts w:ascii="Arial" w:hAnsi="Arial" w:cs="Arial"/>
        </w:rPr>
        <w:t>In particolare, l’articolo n. 2 della succitata O.M, recita:</w:t>
      </w:r>
    </w:p>
    <w:p w14:paraId="68B3CC9D" w14:textId="77777777" w:rsidR="00492E6A" w:rsidRPr="00826BA8" w:rsidRDefault="00492E6A" w:rsidP="00492E6A">
      <w:pPr>
        <w:jc w:val="both"/>
        <w:rPr>
          <w:rFonts w:ascii="Arial" w:hAnsi="Arial" w:cs="Arial"/>
          <w:b/>
          <w:bCs/>
          <w:i/>
          <w:iCs/>
        </w:rPr>
      </w:pPr>
      <w:r w:rsidRPr="001F7AEA">
        <w:rPr>
          <w:rFonts w:ascii="Arial" w:hAnsi="Arial" w:cs="Arial"/>
        </w:rPr>
        <w:t>1.</w:t>
      </w:r>
      <w:r w:rsidRPr="001F7AEA">
        <w:rPr>
          <w:rFonts w:ascii="Arial" w:hAnsi="Arial" w:cs="Arial"/>
          <w:i/>
          <w:iCs/>
        </w:rPr>
        <w:t xml:space="preserve"> Ai sensi dell’articolo 1, comma 4, lettera b) del Decreto legge, </w:t>
      </w:r>
      <w:r w:rsidRPr="00826BA8">
        <w:rPr>
          <w:rFonts w:ascii="Arial" w:hAnsi="Arial" w:cs="Arial"/>
          <w:b/>
          <w:bCs/>
          <w:i/>
          <w:iCs/>
        </w:rPr>
        <w:t>l’esame di Stato conclusivo del primo ciclo di istruzione coincide con la valutazione finale da parte del consiglio di classe.</w:t>
      </w:r>
    </w:p>
    <w:p w14:paraId="54BDA1BD" w14:textId="77777777" w:rsidR="00492E6A" w:rsidRPr="001F7AEA" w:rsidRDefault="00492E6A" w:rsidP="00492E6A">
      <w:pPr>
        <w:jc w:val="both"/>
        <w:rPr>
          <w:rFonts w:ascii="Arial" w:hAnsi="Arial" w:cs="Arial"/>
          <w:i/>
          <w:iCs/>
        </w:rPr>
      </w:pPr>
      <w:r w:rsidRPr="001F7AEA">
        <w:rPr>
          <w:rFonts w:ascii="Arial" w:hAnsi="Arial" w:cs="Arial"/>
        </w:rPr>
        <w:t xml:space="preserve"> 2.</w:t>
      </w:r>
      <w:r w:rsidRPr="001F7AEA">
        <w:rPr>
          <w:rFonts w:ascii="Arial" w:hAnsi="Arial" w:cs="Arial"/>
          <w:i/>
          <w:iCs/>
        </w:rPr>
        <w:t xml:space="preserve"> In sede di valutazione finale, il consiglio di classe tiene conto dell’elaborato prodotto dall’alunno secondo i criteri di cui all’articolo 3 e attribuisce il voto finale secondo le modalità di cui all’articolo 7. </w:t>
      </w:r>
    </w:p>
    <w:p w14:paraId="09F2AF6C" w14:textId="77777777" w:rsidR="00492E6A" w:rsidRPr="001F7AEA" w:rsidRDefault="00492E6A" w:rsidP="00492E6A">
      <w:pPr>
        <w:jc w:val="both"/>
        <w:rPr>
          <w:rFonts w:ascii="Arial" w:hAnsi="Arial" w:cs="Arial"/>
          <w:i/>
          <w:iCs/>
        </w:rPr>
      </w:pPr>
      <w:r w:rsidRPr="001F7AEA">
        <w:rPr>
          <w:rFonts w:ascii="Arial" w:hAnsi="Arial" w:cs="Arial"/>
        </w:rPr>
        <w:t>3</w:t>
      </w:r>
      <w:r w:rsidRPr="001F7AEA">
        <w:rPr>
          <w:rFonts w:ascii="Arial" w:hAnsi="Arial" w:cs="Arial"/>
          <w:i/>
          <w:iCs/>
        </w:rPr>
        <w:t>. Per gli alunni con disabilità o con disturbi specifici dell’apprendimento</w:t>
      </w:r>
      <w:r>
        <w:rPr>
          <w:rFonts w:ascii="Arial" w:hAnsi="Arial" w:cs="Arial"/>
          <w:i/>
          <w:iCs/>
        </w:rPr>
        <w:t>,</w:t>
      </w:r>
      <w:r w:rsidRPr="001F7AEA">
        <w:rPr>
          <w:rFonts w:ascii="Arial" w:hAnsi="Arial" w:cs="Arial"/>
          <w:i/>
          <w:iCs/>
        </w:rPr>
        <w:t xml:space="preserve"> l’assegnazione dell’elaborato e la valutazione finale sono condotte sulla base, rispettivamente, del piano educativo individuale e del piano didattico personalizzato.</w:t>
      </w:r>
    </w:p>
    <w:p w14:paraId="3E407AF5" w14:textId="77777777" w:rsidR="00492E6A" w:rsidRPr="001F7AEA" w:rsidRDefault="00492E6A" w:rsidP="00492E6A">
      <w:pPr>
        <w:jc w:val="both"/>
        <w:rPr>
          <w:rFonts w:ascii="Arial" w:hAnsi="Arial" w:cs="Arial"/>
        </w:rPr>
      </w:pPr>
      <w:r w:rsidRPr="001F7AEA">
        <w:rPr>
          <w:rFonts w:ascii="Arial" w:hAnsi="Arial" w:cs="Arial"/>
        </w:rPr>
        <w:t>L’articolo n. 3 della stessa ordinanza chiarisce  che gli alunni dovranno trasmettere per via telematica “</w:t>
      </w:r>
      <w:r w:rsidRPr="001F7AEA">
        <w:rPr>
          <w:rFonts w:ascii="Arial" w:hAnsi="Arial" w:cs="Arial"/>
          <w:i/>
          <w:iCs/>
        </w:rPr>
        <w:t>un elaborato inerente una tematica condivisa dall’alunno con i docenti della classe e assegnata dal consiglio di classe</w:t>
      </w:r>
      <w:r w:rsidRPr="001F7AEA">
        <w:rPr>
          <w:rFonts w:ascii="Arial" w:hAnsi="Arial" w:cs="Arial"/>
        </w:rPr>
        <w:t>” e che “</w:t>
      </w:r>
      <w:r w:rsidRPr="001F7AEA">
        <w:rPr>
          <w:rFonts w:ascii="Arial" w:hAnsi="Arial" w:cs="Arial"/>
          <w:i/>
          <w:iCs/>
        </w:rPr>
        <w:t>l’elaborato consiste in un prodotto originale, coerente con la tematica assegnata dal consiglio di classe, e potrà essere realizzato sotto forma di testo scritto, presentazione anche multimediale, mappa o insieme di mappe, filmato, produzione artistica o tecnico pratica o strumentale per gli alunni frequentanti i percorsi a indirizzo musicale</w:t>
      </w:r>
      <w:r w:rsidRPr="001F7AEA">
        <w:rPr>
          <w:rFonts w:ascii="Arial" w:hAnsi="Arial" w:cs="Arial"/>
        </w:rPr>
        <w:t>”.</w:t>
      </w:r>
    </w:p>
    <w:p w14:paraId="4AB9CFBC" w14:textId="77777777" w:rsidR="00492E6A" w:rsidRPr="001F7AEA" w:rsidRDefault="00492E6A" w:rsidP="00492E6A">
      <w:pPr>
        <w:jc w:val="both"/>
        <w:rPr>
          <w:rFonts w:ascii="Arial" w:hAnsi="Arial" w:cs="Arial"/>
        </w:rPr>
      </w:pPr>
      <w:r w:rsidRPr="001F7AEA">
        <w:rPr>
          <w:rFonts w:ascii="Arial" w:hAnsi="Arial" w:cs="Arial"/>
        </w:rPr>
        <w:t>Gli articoli n. 6 e 7</w:t>
      </w:r>
      <w:r>
        <w:rPr>
          <w:rFonts w:ascii="Arial" w:hAnsi="Arial" w:cs="Arial"/>
        </w:rPr>
        <w:t xml:space="preserve"> </w:t>
      </w:r>
      <w:r w:rsidRPr="001F7AEA">
        <w:rPr>
          <w:rFonts w:ascii="Arial" w:hAnsi="Arial" w:cs="Arial"/>
        </w:rPr>
        <w:t xml:space="preserve">definiscono le modalità e i criteri di valutazione dell’elaborato e della valutazione finale come segue: </w:t>
      </w:r>
    </w:p>
    <w:p w14:paraId="55634B1E" w14:textId="77777777" w:rsidR="00492E6A" w:rsidRDefault="00492E6A" w:rsidP="00492E6A">
      <w:pPr>
        <w:rPr>
          <w:rFonts w:ascii="Arial" w:hAnsi="Arial" w:cs="Arial"/>
        </w:rPr>
      </w:pPr>
      <w:r w:rsidRPr="001F7AEA">
        <w:rPr>
          <w:rFonts w:ascii="Arial" w:hAnsi="Arial" w:cs="Arial"/>
        </w:rPr>
        <w:t xml:space="preserve">Art. 6. </w:t>
      </w:r>
    </w:p>
    <w:p w14:paraId="5D45A659" w14:textId="77777777" w:rsidR="00492E6A" w:rsidRPr="00826BA8" w:rsidRDefault="00492E6A" w:rsidP="00492E6A">
      <w:pPr>
        <w:jc w:val="both"/>
        <w:rPr>
          <w:rFonts w:ascii="Arial" w:hAnsi="Arial" w:cs="Arial"/>
          <w:b/>
          <w:bCs/>
        </w:rPr>
      </w:pPr>
      <w:r w:rsidRPr="001F7AEA">
        <w:rPr>
          <w:rFonts w:ascii="Arial" w:hAnsi="Arial" w:cs="Arial"/>
          <w:i/>
          <w:iCs/>
        </w:rPr>
        <w:t xml:space="preserve">L’elaborato di cui all’articolo 3 sarà valutato dal consiglio di classe, anche in riferimento alla presentazione, sulla base della </w:t>
      </w:r>
      <w:r w:rsidRPr="001F7AEA">
        <w:rPr>
          <w:rFonts w:ascii="Arial" w:hAnsi="Arial" w:cs="Arial"/>
          <w:b/>
          <w:bCs/>
          <w:i/>
          <w:iCs/>
        </w:rPr>
        <w:t xml:space="preserve">griglia di valutazione </w:t>
      </w:r>
      <w:r w:rsidRPr="001F7AEA">
        <w:rPr>
          <w:rFonts w:ascii="Arial" w:hAnsi="Arial" w:cs="Arial"/>
          <w:i/>
          <w:iCs/>
        </w:rPr>
        <w:t>appositamente predisposta dal collegio dei docenti, con votazione in decimi.</w:t>
      </w:r>
      <w:r w:rsidRPr="001F7AEA">
        <w:rPr>
          <w:rFonts w:ascii="Arial" w:hAnsi="Arial" w:cs="Arial"/>
        </w:rPr>
        <w:t xml:space="preserve"> </w:t>
      </w:r>
    </w:p>
    <w:p w14:paraId="540B861D" w14:textId="77777777" w:rsidR="00492E6A" w:rsidRPr="001F7AEA" w:rsidRDefault="00492E6A" w:rsidP="00492E6A">
      <w:pPr>
        <w:rPr>
          <w:rFonts w:ascii="Arial" w:hAnsi="Arial" w:cs="Arial"/>
        </w:rPr>
      </w:pPr>
      <w:r w:rsidRPr="001F7AEA">
        <w:rPr>
          <w:rFonts w:ascii="Arial" w:hAnsi="Arial" w:cs="Arial"/>
        </w:rPr>
        <w:t>Articolo 7</w:t>
      </w:r>
      <w:r>
        <w:rPr>
          <w:rFonts w:ascii="Arial" w:hAnsi="Arial" w:cs="Arial"/>
        </w:rPr>
        <w:t>.</w:t>
      </w:r>
    </w:p>
    <w:p w14:paraId="5924E1F2" w14:textId="77777777" w:rsidR="00492E6A" w:rsidRPr="001F7AEA" w:rsidRDefault="00492E6A" w:rsidP="00492E6A">
      <w:pPr>
        <w:jc w:val="both"/>
        <w:rPr>
          <w:rFonts w:ascii="Arial" w:hAnsi="Arial" w:cs="Arial"/>
          <w:i/>
          <w:iCs/>
        </w:rPr>
      </w:pPr>
      <w:r w:rsidRPr="001F7AEA">
        <w:rPr>
          <w:rFonts w:ascii="Arial" w:hAnsi="Arial" w:cs="Arial"/>
        </w:rPr>
        <w:t>1</w:t>
      </w:r>
      <w:r w:rsidRPr="001F7AEA">
        <w:rPr>
          <w:rFonts w:ascii="Arial" w:hAnsi="Arial" w:cs="Arial"/>
          <w:i/>
          <w:iCs/>
        </w:rPr>
        <w:t>. In sede di scrutinio finale, il consiglio di classe procede alla valutazione dell’anno scolastico 2019/2020 degli alunni delle classi terze</w:t>
      </w:r>
      <w:r>
        <w:rPr>
          <w:rFonts w:ascii="Arial" w:hAnsi="Arial" w:cs="Arial"/>
          <w:i/>
          <w:iCs/>
        </w:rPr>
        <w:t>,</w:t>
      </w:r>
      <w:r w:rsidRPr="001F7AEA">
        <w:rPr>
          <w:rFonts w:ascii="Arial" w:hAnsi="Arial" w:cs="Arial"/>
          <w:i/>
          <w:iCs/>
        </w:rPr>
        <w:t xml:space="preserve"> sulla base dell’attività didattica effettivamente svolta, in presenza e a distanza.</w:t>
      </w:r>
    </w:p>
    <w:p w14:paraId="76FCF1D4" w14:textId="77777777" w:rsidR="00492E6A" w:rsidRPr="001F7AEA" w:rsidRDefault="00492E6A" w:rsidP="00492E6A">
      <w:pPr>
        <w:jc w:val="both"/>
        <w:rPr>
          <w:rFonts w:ascii="Arial" w:hAnsi="Arial" w:cs="Arial"/>
          <w:i/>
          <w:iCs/>
        </w:rPr>
      </w:pPr>
      <w:r w:rsidRPr="001F7AEA">
        <w:rPr>
          <w:rFonts w:ascii="Arial" w:hAnsi="Arial" w:cs="Arial"/>
          <w:i/>
          <w:iCs/>
        </w:rPr>
        <w:t xml:space="preserve">2. </w:t>
      </w:r>
      <w:r w:rsidRPr="00826BA8">
        <w:rPr>
          <w:rFonts w:ascii="Arial" w:hAnsi="Arial" w:cs="Arial"/>
          <w:b/>
          <w:bCs/>
          <w:i/>
          <w:iCs/>
        </w:rPr>
        <w:t>Terminate le operazioni di cui al comma 1 e tenuto conto delle relative valutazioni</w:t>
      </w:r>
      <w:r w:rsidRPr="001F7AEA">
        <w:rPr>
          <w:rFonts w:ascii="Arial" w:hAnsi="Arial" w:cs="Arial"/>
          <w:i/>
          <w:iCs/>
        </w:rPr>
        <w:t xml:space="preserve">, della </w:t>
      </w:r>
      <w:r w:rsidRPr="001F7AEA">
        <w:rPr>
          <w:rFonts w:ascii="Arial" w:hAnsi="Arial" w:cs="Arial"/>
          <w:b/>
          <w:bCs/>
          <w:i/>
          <w:iCs/>
        </w:rPr>
        <w:t xml:space="preserve">valutazione dell’elaborato </w:t>
      </w:r>
      <w:r w:rsidRPr="001F7AEA">
        <w:rPr>
          <w:rFonts w:ascii="Arial" w:hAnsi="Arial" w:cs="Arial"/>
          <w:i/>
          <w:iCs/>
        </w:rPr>
        <w:t xml:space="preserve">di cui all’articolo 3 e </w:t>
      </w:r>
      <w:r w:rsidRPr="001F7AEA">
        <w:rPr>
          <w:rFonts w:ascii="Arial" w:hAnsi="Arial" w:cs="Arial"/>
          <w:b/>
          <w:bCs/>
          <w:i/>
          <w:iCs/>
        </w:rPr>
        <w:t>della presentazione orale</w:t>
      </w:r>
      <w:r w:rsidRPr="001F7AEA">
        <w:rPr>
          <w:rFonts w:ascii="Arial" w:hAnsi="Arial" w:cs="Arial"/>
          <w:i/>
          <w:iCs/>
        </w:rPr>
        <w:t xml:space="preserve"> di cui all’articolo 4, nonché </w:t>
      </w:r>
      <w:r w:rsidRPr="001F7AEA">
        <w:rPr>
          <w:rFonts w:ascii="Arial" w:hAnsi="Arial" w:cs="Arial"/>
          <w:b/>
          <w:bCs/>
          <w:i/>
          <w:iCs/>
        </w:rPr>
        <w:t>del percorso scolastico triennale</w:t>
      </w:r>
      <w:r w:rsidRPr="001F7AEA">
        <w:rPr>
          <w:rFonts w:ascii="Arial" w:hAnsi="Arial" w:cs="Arial"/>
          <w:i/>
          <w:iCs/>
        </w:rPr>
        <w:t>, il consiglio di classe attribuisce agli alunni la valutazione finale, espressa in decimi.</w:t>
      </w:r>
    </w:p>
    <w:p w14:paraId="60D647F3" w14:textId="77777777" w:rsidR="00492E6A" w:rsidRPr="001F7AEA" w:rsidRDefault="00492E6A" w:rsidP="00492E6A">
      <w:pPr>
        <w:jc w:val="both"/>
        <w:rPr>
          <w:rFonts w:ascii="Arial" w:hAnsi="Arial" w:cs="Arial"/>
          <w:i/>
          <w:iCs/>
        </w:rPr>
      </w:pPr>
      <w:r w:rsidRPr="001F7AEA">
        <w:rPr>
          <w:rFonts w:ascii="Arial" w:hAnsi="Arial" w:cs="Arial"/>
          <w:i/>
          <w:iCs/>
        </w:rPr>
        <w:t xml:space="preserve">3. L’alunno consegue il diploma conclusivo del primo ciclo d’istruzione conseguendo una valutazione finale di almeno sei decimi. </w:t>
      </w:r>
    </w:p>
    <w:p w14:paraId="179331E3" w14:textId="77777777" w:rsidR="00492E6A" w:rsidRPr="001F7AEA" w:rsidRDefault="00492E6A" w:rsidP="00492E6A">
      <w:pPr>
        <w:jc w:val="both"/>
        <w:rPr>
          <w:rFonts w:ascii="Arial" w:hAnsi="Arial" w:cs="Arial"/>
          <w:i/>
          <w:iCs/>
        </w:rPr>
      </w:pPr>
      <w:r w:rsidRPr="001F7AEA">
        <w:rPr>
          <w:rFonts w:ascii="Arial" w:hAnsi="Arial" w:cs="Arial"/>
          <w:i/>
          <w:iCs/>
        </w:rPr>
        <w:t>4. La valutazione finale espressa con la votazione di die</w:t>
      </w:r>
      <w:r>
        <w:rPr>
          <w:rFonts w:ascii="Arial" w:hAnsi="Arial" w:cs="Arial"/>
          <w:i/>
          <w:iCs/>
        </w:rPr>
        <w:t>c</w:t>
      </w:r>
      <w:r w:rsidRPr="001F7AEA">
        <w:rPr>
          <w:rFonts w:ascii="Arial" w:hAnsi="Arial" w:cs="Arial"/>
          <w:i/>
          <w:iCs/>
        </w:rPr>
        <w:t>i decimi</w:t>
      </w:r>
      <w:r>
        <w:rPr>
          <w:rFonts w:ascii="Arial" w:hAnsi="Arial" w:cs="Arial"/>
          <w:i/>
          <w:iCs/>
        </w:rPr>
        <w:t>,</w:t>
      </w:r>
      <w:r w:rsidRPr="001F7AEA">
        <w:rPr>
          <w:rFonts w:ascii="Arial" w:hAnsi="Arial" w:cs="Arial"/>
          <w:i/>
          <w:iCs/>
        </w:rPr>
        <w:t xml:space="preserve"> può essere accompagnata dalla lode, con deliberazione all’unanimità del consiglio di classe, in relazione alle valutazioni conseguite nel percorso scolastico del triennio</w:t>
      </w:r>
      <w:r>
        <w:rPr>
          <w:rFonts w:ascii="Arial" w:hAnsi="Arial" w:cs="Arial"/>
          <w:i/>
          <w:iCs/>
        </w:rPr>
        <w:t>.</w:t>
      </w:r>
    </w:p>
    <w:p w14:paraId="04ED8791" w14:textId="77777777" w:rsidR="00492E6A" w:rsidRPr="008D725B" w:rsidRDefault="00492E6A" w:rsidP="00492E6A">
      <w:pPr>
        <w:pStyle w:val="NormaleWeb"/>
        <w:spacing w:before="0" w:beforeAutospacing="0" w:after="180" w:afterAutospacing="0"/>
        <w:jc w:val="both"/>
        <w:rPr>
          <w:rFonts w:ascii="Arial" w:hAnsi="Arial" w:cs="Arial"/>
          <w:sz w:val="22"/>
          <w:szCs w:val="22"/>
        </w:rPr>
      </w:pPr>
      <w:r w:rsidRPr="008D725B">
        <w:rPr>
          <w:rFonts w:ascii="Arial" w:hAnsi="Arial" w:cs="Arial"/>
          <w:sz w:val="22"/>
          <w:szCs w:val="22"/>
        </w:rPr>
        <w:t xml:space="preserve">Sulla base di tale </w:t>
      </w:r>
      <w:r>
        <w:rPr>
          <w:rFonts w:ascii="Arial" w:hAnsi="Arial" w:cs="Arial"/>
          <w:sz w:val="22"/>
          <w:szCs w:val="22"/>
        </w:rPr>
        <w:t>O</w:t>
      </w:r>
      <w:r w:rsidRPr="008D725B">
        <w:rPr>
          <w:rFonts w:ascii="Arial" w:hAnsi="Arial" w:cs="Arial"/>
          <w:sz w:val="22"/>
          <w:szCs w:val="22"/>
        </w:rPr>
        <w:t xml:space="preserve">rdinanza </w:t>
      </w:r>
      <w:r>
        <w:rPr>
          <w:rFonts w:ascii="Arial" w:hAnsi="Arial" w:cs="Arial"/>
          <w:sz w:val="22"/>
          <w:szCs w:val="22"/>
        </w:rPr>
        <w:t>M</w:t>
      </w:r>
      <w:r w:rsidRPr="008D725B">
        <w:rPr>
          <w:rFonts w:ascii="Arial" w:hAnsi="Arial" w:cs="Arial"/>
          <w:sz w:val="22"/>
          <w:szCs w:val="22"/>
        </w:rPr>
        <w:t>inisteriale, l’Istituto definisce che la valutazione, espressa in decimi, terrà conto della:</w:t>
      </w:r>
    </w:p>
    <w:p w14:paraId="27767EB3" w14:textId="77777777" w:rsidR="00492E6A" w:rsidRDefault="00492E6A" w:rsidP="00492E6A">
      <w:pPr>
        <w:pStyle w:val="NormaleWeb"/>
        <w:spacing w:before="0" w:beforeAutospacing="0" w:after="180" w:afterAutospacing="0" w:line="276" w:lineRule="auto"/>
        <w:ind w:left="720"/>
        <w:rPr>
          <w:rFonts w:ascii="Arial" w:hAnsi="Arial" w:cs="Arial"/>
          <w:b/>
          <w:bCs/>
          <w:sz w:val="22"/>
          <w:szCs w:val="22"/>
        </w:rPr>
      </w:pPr>
      <w:r w:rsidRPr="00826BA8">
        <w:rPr>
          <w:rFonts w:ascii="Arial" w:hAnsi="Arial" w:cs="Arial"/>
          <w:b/>
          <w:bCs/>
          <w:sz w:val="22"/>
          <w:szCs w:val="22"/>
        </w:rPr>
        <w:t>A. Valutazione dell’A.S. 2019/20, risultante dallo scrutinio finale</w:t>
      </w:r>
    </w:p>
    <w:p w14:paraId="07E75546" w14:textId="77777777" w:rsidR="00492E6A" w:rsidRPr="00826BA8" w:rsidRDefault="00492E6A" w:rsidP="00492E6A">
      <w:pPr>
        <w:pStyle w:val="NormaleWeb"/>
        <w:spacing w:before="0" w:beforeAutospacing="0" w:after="180" w:afterAutospacing="0" w:line="276" w:lineRule="auto"/>
        <w:ind w:left="720"/>
        <w:rPr>
          <w:rFonts w:ascii="Arial" w:hAnsi="Arial" w:cs="Arial"/>
          <w:b/>
          <w:bCs/>
          <w:sz w:val="22"/>
          <w:szCs w:val="22"/>
        </w:rPr>
      </w:pPr>
      <w:r w:rsidRPr="00826BA8">
        <w:rPr>
          <w:rFonts w:ascii="Arial" w:hAnsi="Arial" w:cs="Arial"/>
          <w:b/>
          <w:bCs/>
          <w:sz w:val="22"/>
          <w:szCs w:val="22"/>
        </w:rPr>
        <w:t>B. Valutazione dell’elaborato e della sua presentazione orale</w:t>
      </w:r>
      <w:r w:rsidRPr="00826BA8">
        <w:rPr>
          <w:rFonts w:ascii="Arial" w:hAnsi="Arial" w:cs="Arial"/>
          <w:b/>
          <w:bCs/>
          <w:sz w:val="22"/>
          <w:szCs w:val="22"/>
        </w:rPr>
        <w:br/>
        <w:t>C. Valutazione del percorso scolastico triennale</w:t>
      </w:r>
    </w:p>
    <w:p w14:paraId="50BF1367" w14:textId="77777777" w:rsidR="00492E6A" w:rsidRPr="008D725B" w:rsidRDefault="00492E6A" w:rsidP="00492E6A">
      <w:pPr>
        <w:pStyle w:val="NormaleWeb"/>
        <w:spacing w:before="0" w:beforeAutospacing="0" w:after="180" w:afterAutospacing="0"/>
        <w:jc w:val="both"/>
        <w:rPr>
          <w:rFonts w:ascii="Arial" w:hAnsi="Arial" w:cs="Arial"/>
          <w:sz w:val="22"/>
          <w:szCs w:val="22"/>
        </w:rPr>
      </w:pPr>
      <w:r w:rsidRPr="008D725B">
        <w:rPr>
          <w:rFonts w:ascii="Arial" w:hAnsi="Arial" w:cs="Arial"/>
          <w:sz w:val="22"/>
          <w:szCs w:val="22"/>
        </w:rPr>
        <w:lastRenderedPageBreak/>
        <w:t xml:space="preserve">L’alunno consegue il diploma conclusivo del primo ciclo d’istruzione </w:t>
      </w:r>
      <w:r>
        <w:rPr>
          <w:rFonts w:ascii="Arial" w:hAnsi="Arial" w:cs="Arial"/>
          <w:sz w:val="22"/>
          <w:szCs w:val="22"/>
        </w:rPr>
        <w:t>con</w:t>
      </w:r>
      <w:r w:rsidRPr="008D725B">
        <w:rPr>
          <w:rFonts w:ascii="Arial" w:hAnsi="Arial" w:cs="Arial"/>
          <w:sz w:val="22"/>
          <w:szCs w:val="22"/>
        </w:rPr>
        <w:t xml:space="preserve"> una valutazione finale di almeno sei decimi.</w:t>
      </w:r>
    </w:p>
    <w:p w14:paraId="4D58405E" w14:textId="77777777" w:rsidR="00492E6A" w:rsidRPr="008D725B" w:rsidRDefault="00492E6A" w:rsidP="00492E6A">
      <w:pPr>
        <w:pStyle w:val="NormaleWeb"/>
        <w:spacing w:before="0" w:beforeAutospacing="0" w:after="180" w:afterAutospacing="0"/>
        <w:jc w:val="both"/>
        <w:rPr>
          <w:rFonts w:ascii="Arial" w:hAnsi="Arial" w:cs="Arial"/>
          <w:sz w:val="22"/>
          <w:szCs w:val="22"/>
        </w:rPr>
      </w:pPr>
      <w:r w:rsidRPr="008D725B">
        <w:rPr>
          <w:rFonts w:ascii="Arial" w:hAnsi="Arial" w:cs="Arial"/>
          <w:sz w:val="22"/>
          <w:szCs w:val="22"/>
        </w:rPr>
        <w:t>La valutazione finale</w:t>
      </w:r>
      <w:r>
        <w:rPr>
          <w:rFonts w:ascii="Arial" w:hAnsi="Arial" w:cs="Arial"/>
          <w:sz w:val="22"/>
          <w:szCs w:val="22"/>
        </w:rPr>
        <w:t>,</w:t>
      </w:r>
      <w:r w:rsidRPr="008D725B">
        <w:rPr>
          <w:rFonts w:ascii="Arial" w:hAnsi="Arial" w:cs="Arial"/>
          <w:sz w:val="22"/>
          <w:szCs w:val="22"/>
        </w:rPr>
        <w:t xml:space="preserve"> espressa con la votazione di dieci decimi</w:t>
      </w:r>
      <w:r>
        <w:rPr>
          <w:rFonts w:ascii="Arial" w:hAnsi="Arial" w:cs="Arial"/>
          <w:sz w:val="22"/>
          <w:szCs w:val="22"/>
        </w:rPr>
        <w:t>,</w:t>
      </w:r>
      <w:r w:rsidRPr="008D725B">
        <w:rPr>
          <w:rFonts w:ascii="Arial" w:hAnsi="Arial" w:cs="Arial"/>
          <w:sz w:val="22"/>
          <w:szCs w:val="22"/>
        </w:rPr>
        <w:t xml:space="preserve"> può essere accompagnata dalla lode, con </w:t>
      </w:r>
      <w:r>
        <w:rPr>
          <w:rFonts w:ascii="Arial" w:hAnsi="Arial" w:cs="Arial"/>
          <w:sz w:val="22"/>
          <w:szCs w:val="22"/>
        </w:rPr>
        <w:t>delibera</w:t>
      </w:r>
      <w:r w:rsidRPr="008D725B">
        <w:rPr>
          <w:rFonts w:ascii="Arial" w:hAnsi="Arial" w:cs="Arial"/>
          <w:sz w:val="22"/>
          <w:szCs w:val="22"/>
        </w:rPr>
        <w:t xml:space="preserve"> all’unanimità del consiglio di classe, in relazione alle valutazioni conseguite nel percorso scolastico del triennio.</w:t>
      </w:r>
    </w:p>
    <w:p w14:paraId="4DAA29D8" w14:textId="77777777" w:rsidR="00492E6A" w:rsidRPr="008D725B" w:rsidRDefault="00492E6A" w:rsidP="00492E6A">
      <w:pPr>
        <w:pStyle w:val="NormaleWeb"/>
        <w:spacing w:before="0" w:beforeAutospacing="0" w:after="180" w:afterAutospacing="0"/>
        <w:jc w:val="both"/>
        <w:rPr>
          <w:rFonts w:ascii="Arial" w:hAnsi="Arial" w:cs="Arial"/>
          <w:sz w:val="22"/>
          <w:szCs w:val="22"/>
        </w:rPr>
      </w:pPr>
      <w:r w:rsidRPr="008D725B">
        <w:rPr>
          <w:rFonts w:ascii="Arial" w:hAnsi="Arial" w:cs="Arial"/>
          <w:sz w:val="22"/>
          <w:szCs w:val="22"/>
        </w:rPr>
        <w:t>Gli esiti della valutazione finale sono resi pubblici mediante affissione all’albo della scuola.</w:t>
      </w:r>
    </w:p>
    <w:p w14:paraId="14141931" w14:textId="77777777" w:rsidR="00492E6A" w:rsidRDefault="00492E6A" w:rsidP="00492E6A">
      <w:pPr>
        <w:rPr>
          <w:rFonts w:ascii="Arial" w:eastAsia="Times New Roman" w:hAnsi="Arial" w:cs="Arial"/>
          <w:b/>
        </w:rPr>
      </w:pPr>
    </w:p>
    <w:p w14:paraId="6217187B" w14:textId="77777777" w:rsidR="00492E6A" w:rsidRPr="001F7AEA" w:rsidRDefault="00492E6A" w:rsidP="00492E6A">
      <w:pPr>
        <w:rPr>
          <w:rFonts w:ascii="Arial" w:eastAsia="Times New Roman" w:hAnsi="Arial" w:cs="Arial"/>
          <w:b/>
        </w:rPr>
      </w:pPr>
      <w:r w:rsidRPr="001F7AEA">
        <w:rPr>
          <w:rFonts w:ascii="Arial" w:eastAsia="Times New Roman" w:hAnsi="Arial" w:cs="Arial"/>
          <w:b/>
        </w:rPr>
        <w:t xml:space="preserve">APPLICAZIONE DEL CORRETTORE </w:t>
      </w:r>
      <w:proofErr w:type="gramStart"/>
      <w:r w:rsidRPr="001F7AEA">
        <w:rPr>
          <w:rFonts w:ascii="Arial" w:eastAsia="Times New Roman" w:hAnsi="Arial" w:cs="Arial"/>
          <w:b/>
        </w:rPr>
        <w:t>( BONUS</w:t>
      </w:r>
      <w:proofErr w:type="gramEnd"/>
      <w:r w:rsidRPr="001F7AEA">
        <w:rPr>
          <w:rFonts w:ascii="Arial" w:eastAsia="Times New Roman" w:hAnsi="Arial" w:cs="Arial"/>
          <w:b/>
        </w:rPr>
        <w:t xml:space="preserve">): + 0,5 </w:t>
      </w:r>
    </w:p>
    <w:p w14:paraId="2B1322EB" w14:textId="77777777" w:rsidR="00492E6A" w:rsidRPr="001F7AEA" w:rsidRDefault="00492E6A" w:rsidP="00492E6A">
      <w:pPr>
        <w:jc w:val="both"/>
        <w:rPr>
          <w:rFonts w:ascii="Arial" w:eastAsia="Times New Roman" w:hAnsi="Arial" w:cs="Arial"/>
        </w:rPr>
      </w:pPr>
      <w:r w:rsidRPr="001F7AEA">
        <w:rPr>
          <w:rFonts w:ascii="Arial" w:eastAsia="Times New Roman" w:hAnsi="Arial" w:cs="Arial"/>
        </w:rPr>
        <w:t xml:space="preserve">L’applicazione del correttore è finalizzata all’apprezzamento del percorso personalizzato dello studente </w:t>
      </w:r>
      <w:r>
        <w:rPr>
          <w:rFonts w:ascii="Arial" w:eastAsia="Times New Roman" w:hAnsi="Arial" w:cs="Arial"/>
        </w:rPr>
        <w:t xml:space="preserve">e </w:t>
      </w:r>
      <w:r w:rsidRPr="001F7AEA">
        <w:rPr>
          <w:rFonts w:ascii="Arial" w:eastAsia="Times New Roman" w:hAnsi="Arial" w:cs="Arial"/>
        </w:rPr>
        <w:t>viene decisa dal Consiglio di classe, in base a situazioni particolari. L’eventuale arrotondamento per eccesso tiene conto del percorso di miglioramento, dell’impegno, dell’interesse e della partecipazione, della regolarità e qualità del lavoro svolto dall’alunno.</w:t>
      </w:r>
    </w:p>
    <w:p w14:paraId="182F4AFE" w14:textId="77777777" w:rsidR="00492E6A" w:rsidRPr="001F7AEA" w:rsidRDefault="00492E6A" w:rsidP="00492E6A">
      <w:pPr>
        <w:rPr>
          <w:rFonts w:ascii="Arial" w:eastAsia="Times New Roman" w:hAnsi="Arial" w:cs="Arial"/>
        </w:rPr>
      </w:pPr>
      <w:r w:rsidRPr="001F7AEA">
        <w:rPr>
          <w:rFonts w:ascii="Arial" w:eastAsia="Times New Roman" w:hAnsi="Arial" w:cs="Arial"/>
        </w:rPr>
        <w:t xml:space="preserve">Verrà applicato in ragione dei criteri stabiliti dal </w:t>
      </w:r>
      <w:r>
        <w:rPr>
          <w:rFonts w:ascii="Arial" w:eastAsia="Times New Roman" w:hAnsi="Arial" w:cs="Arial"/>
        </w:rPr>
        <w:t>C</w:t>
      </w:r>
      <w:r w:rsidRPr="001F7AEA">
        <w:rPr>
          <w:rFonts w:ascii="Arial" w:eastAsia="Times New Roman" w:hAnsi="Arial" w:cs="Arial"/>
        </w:rPr>
        <w:t xml:space="preserve">ollegio docenti: </w:t>
      </w:r>
    </w:p>
    <w:p w14:paraId="695CBFE6" w14:textId="77777777" w:rsidR="00492E6A" w:rsidRPr="001F7AEA" w:rsidRDefault="00492E6A" w:rsidP="00492E6A">
      <w:pPr>
        <w:rPr>
          <w:rFonts w:ascii="Arial" w:eastAsia="Times New Roman" w:hAnsi="Arial" w:cs="Arial"/>
        </w:rPr>
      </w:pPr>
      <w:r w:rsidRPr="001F7AEA">
        <w:rPr>
          <w:rFonts w:ascii="Arial" w:eastAsia="Times New Roman" w:hAnsi="Arial" w:cs="Arial"/>
        </w:rPr>
        <w:sym w:font="Symbol" w:char="F0B7"/>
      </w:r>
      <w:r w:rsidRPr="001F7AEA">
        <w:rPr>
          <w:rFonts w:ascii="Arial" w:eastAsia="Times New Roman" w:hAnsi="Arial" w:cs="Arial"/>
        </w:rPr>
        <w:t xml:space="preserve"> Continuità o crescita nell’impegno nel triennio; </w:t>
      </w:r>
    </w:p>
    <w:p w14:paraId="263ABB4A" w14:textId="77777777" w:rsidR="00492E6A" w:rsidRPr="001F7AEA" w:rsidRDefault="00492E6A" w:rsidP="00492E6A">
      <w:pPr>
        <w:rPr>
          <w:rFonts w:ascii="Arial" w:eastAsia="Times New Roman" w:hAnsi="Arial" w:cs="Arial"/>
        </w:rPr>
      </w:pPr>
      <w:r w:rsidRPr="001F7AEA">
        <w:rPr>
          <w:rFonts w:ascii="Arial" w:eastAsia="Times New Roman" w:hAnsi="Arial" w:cs="Arial"/>
        </w:rPr>
        <w:sym w:font="Symbol" w:char="F0B7"/>
      </w:r>
      <w:r w:rsidRPr="001F7AEA">
        <w:rPr>
          <w:rFonts w:ascii="Arial" w:eastAsia="Times New Roman" w:hAnsi="Arial" w:cs="Arial"/>
        </w:rPr>
        <w:t xml:space="preserve"> Forme di collaborazione, sostegno ai compagni; </w:t>
      </w:r>
    </w:p>
    <w:p w14:paraId="362FCC77" w14:textId="77777777" w:rsidR="00492E6A" w:rsidRPr="001F7AEA" w:rsidRDefault="00492E6A" w:rsidP="00492E6A">
      <w:pPr>
        <w:rPr>
          <w:rFonts w:ascii="Arial" w:eastAsia="Times New Roman" w:hAnsi="Arial" w:cs="Arial"/>
        </w:rPr>
      </w:pPr>
      <w:r w:rsidRPr="001F7AEA">
        <w:rPr>
          <w:rFonts w:ascii="Arial" w:eastAsia="Times New Roman" w:hAnsi="Arial" w:cs="Arial"/>
        </w:rPr>
        <w:sym w:font="Symbol" w:char="F0B7"/>
      </w:r>
      <w:r w:rsidRPr="001F7AEA">
        <w:rPr>
          <w:rFonts w:ascii="Arial" w:eastAsia="Times New Roman" w:hAnsi="Arial" w:cs="Arial"/>
        </w:rPr>
        <w:t xml:space="preserve"> Impegno nell’affrontare e superare le difficoltà di partenza: (de pauperismo socio-culturale del nucleo familiare/forme di disagio…) </w:t>
      </w:r>
    </w:p>
    <w:p w14:paraId="62C3CF1D" w14:textId="77777777" w:rsidR="00492E6A" w:rsidRDefault="00492E6A" w:rsidP="00492E6A">
      <w:pPr>
        <w:jc w:val="both"/>
        <w:rPr>
          <w:rFonts w:ascii="Arial" w:eastAsia="Times New Roman" w:hAnsi="Arial" w:cs="Arial"/>
        </w:rPr>
      </w:pPr>
      <w:r w:rsidRPr="001F7AEA">
        <w:rPr>
          <w:rFonts w:ascii="Arial" w:eastAsia="Times New Roman" w:hAnsi="Arial" w:cs="Arial"/>
        </w:rPr>
        <w:sym w:font="Symbol" w:char="F0B7"/>
      </w:r>
      <w:r w:rsidRPr="001F7AEA">
        <w:rPr>
          <w:rFonts w:ascii="Arial" w:eastAsia="Times New Roman" w:hAnsi="Arial" w:cs="Arial"/>
        </w:rPr>
        <w:t xml:space="preserve"> Partecipazione responsabile e produttiva alle attività scolastiche curricolari ed extracurricolari organizzate dalla scuola.</w:t>
      </w:r>
    </w:p>
    <w:p w14:paraId="0CED7C3B" w14:textId="77777777" w:rsidR="00492E6A" w:rsidRPr="001F7AEA" w:rsidRDefault="00492E6A" w:rsidP="00492E6A">
      <w:pPr>
        <w:jc w:val="both"/>
        <w:rPr>
          <w:rFonts w:ascii="Arial" w:eastAsia="Times New Roman" w:hAnsi="Arial" w:cs="Arial"/>
        </w:rPr>
      </w:pPr>
    </w:p>
    <w:p w14:paraId="0DC39E1B" w14:textId="77777777" w:rsidR="00492E6A" w:rsidRPr="00826BA8" w:rsidRDefault="00492E6A" w:rsidP="00492E6A">
      <w:pPr>
        <w:jc w:val="both"/>
        <w:rPr>
          <w:rFonts w:ascii="Arial" w:eastAsia="Times New Roman" w:hAnsi="Arial" w:cs="Arial"/>
        </w:rPr>
      </w:pPr>
      <w:r w:rsidRPr="00826BA8">
        <w:rPr>
          <w:rFonts w:ascii="Arial" w:eastAsia="Times New Roman" w:hAnsi="Arial" w:cs="Arial"/>
          <w:b/>
          <w:bCs/>
        </w:rPr>
        <w:t>VALUTAZIONE DELL’ELABORATO</w:t>
      </w:r>
      <w:r w:rsidRPr="00826BA8">
        <w:rPr>
          <w:rFonts w:ascii="Arial" w:eastAsia="Times New Roman" w:hAnsi="Arial" w:cs="Arial"/>
        </w:rPr>
        <w:t>.</w:t>
      </w:r>
    </w:p>
    <w:p w14:paraId="24952DE7" w14:textId="77777777" w:rsidR="00492E6A" w:rsidRPr="001F7AEA" w:rsidRDefault="00492E6A" w:rsidP="00492E6A">
      <w:pPr>
        <w:jc w:val="both"/>
        <w:rPr>
          <w:rFonts w:ascii="Arial" w:eastAsia="Times New Roman" w:hAnsi="Arial" w:cs="Arial"/>
        </w:rPr>
      </w:pPr>
      <w:r w:rsidRPr="001F7AEA">
        <w:rPr>
          <w:rFonts w:ascii="Arial" w:eastAsia="Times New Roman" w:hAnsi="Arial" w:cs="Arial"/>
        </w:rPr>
        <w:t xml:space="preserve">L’elaborato </w:t>
      </w:r>
      <w:r>
        <w:rPr>
          <w:rFonts w:ascii="Arial" w:eastAsia="Times New Roman" w:hAnsi="Arial" w:cs="Arial"/>
        </w:rPr>
        <w:t>viene</w:t>
      </w:r>
      <w:r w:rsidRPr="001F7AEA">
        <w:rPr>
          <w:rFonts w:ascii="Arial" w:eastAsia="Times New Roman" w:hAnsi="Arial" w:cs="Arial"/>
        </w:rPr>
        <w:t xml:space="preserve"> valutato tenendo conto dei seguenti indicatori declinati con descrittori progressivi nella griglia per la valutazione dell’elaborato</w:t>
      </w:r>
      <w:r>
        <w:rPr>
          <w:rFonts w:ascii="Arial" w:eastAsia="Times New Roman" w:hAnsi="Arial" w:cs="Arial"/>
        </w:rPr>
        <w:t xml:space="preserve"> di cui sotto</w:t>
      </w:r>
      <w:r w:rsidRPr="001F7AEA">
        <w:rPr>
          <w:rFonts w:ascii="Arial" w:eastAsia="Times New Roman" w:hAnsi="Arial" w:cs="Arial"/>
        </w:rPr>
        <w:t>:</w:t>
      </w:r>
    </w:p>
    <w:p w14:paraId="0A0EC453" w14:textId="77777777" w:rsidR="00492E6A" w:rsidRPr="001F7AEA" w:rsidRDefault="00492E6A" w:rsidP="00492E6A">
      <w:pPr>
        <w:jc w:val="both"/>
        <w:rPr>
          <w:rFonts w:ascii="Arial" w:hAnsi="Arial" w:cs="Arial"/>
          <w:b/>
          <w:bCs/>
        </w:rPr>
      </w:pPr>
      <w:r w:rsidRPr="001F7AEA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 xml:space="preserve"> </w:t>
      </w:r>
      <w:r w:rsidRPr="001F7AEA">
        <w:rPr>
          <w:rFonts w:ascii="Arial" w:hAnsi="Arial" w:cs="Arial"/>
          <w:b/>
          <w:bCs/>
        </w:rPr>
        <w:t>coerenza con il tema assegnato</w:t>
      </w:r>
    </w:p>
    <w:p w14:paraId="738E499D" w14:textId="77777777" w:rsidR="00492E6A" w:rsidRPr="001F7AEA" w:rsidRDefault="00492E6A" w:rsidP="00492E6A">
      <w:pPr>
        <w:jc w:val="both"/>
        <w:rPr>
          <w:rFonts w:ascii="Arial" w:hAnsi="Arial" w:cs="Arial"/>
          <w:b/>
          <w:bCs/>
        </w:rPr>
      </w:pPr>
      <w:r w:rsidRPr="001F7AEA">
        <w:rPr>
          <w:rFonts w:ascii="Arial" w:hAnsi="Arial" w:cs="Arial"/>
          <w:b/>
          <w:bCs/>
        </w:rPr>
        <w:t>- originalità</w:t>
      </w:r>
    </w:p>
    <w:p w14:paraId="34AB0558" w14:textId="77777777" w:rsidR="00492E6A" w:rsidRPr="001F7AEA" w:rsidRDefault="00492E6A" w:rsidP="00492E6A">
      <w:pPr>
        <w:jc w:val="both"/>
        <w:rPr>
          <w:rFonts w:ascii="Arial" w:hAnsi="Arial" w:cs="Arial"/>
          <w:b/>
          <w:bCs/>
        </w:rPr>
      </w:pPr>
      <w:r w:rsidRPr="001F7AEA">
        <w:rPr>
          <w:rFonts w:ascii="Arial" w:hAnsi="Arial" w:cs="Arial"/>
          <w:b/>
          <w:bCs/>
        </w:rPr>
        <w:t>- completezza e correttezza</w:t>
      </w:r>
    </w:p>
    <w:p w14:paraId="1FF8DDCF" w14:textId="77777777" w:rsidR="00492E6A" w:rsidRPr="001F7AEA" w:rsidRDefault="00492E6A" w:rsidP="00492E6A">
      <w:pPr>
        <w:jc w:val="both"/>
        <w:rPr>
          <w:rFonts w:ascii="Arial" w:hAnsi="Arial" w:cs="Arial"/>
          <w:b/>
          <w:bCs/>
        </w:rPr>
      </w:pPr>
      <w:r w:rsidRPr="001F7AEA">
        <w:rPr>
          <w:rFonts w:ascii="Arial" w:hAnsi="Arial" w:cs="Arial"/>
          <w:b/>
          <w:bCs/>
        </w:rPr>
        <w:t>- interdisciplinarietà</w:t>
      </w:r>
    </w:p>
    <w:p w14:paraId="296203B3" w14:textId="77777777" w:rsidR="00492E6A" w:rsidRDefault="00492E6A" w:rsidP="00492E6A">
      <w:pPr>
        <w:jc w:val="both"/>
        <w:rPr>
          <w:rFonts w:ascii="Arial" w:hAnsi="Arial" w:cs="Arial"/>
          <w:b/>
          <w:bCs/>
        </w:rPr>
      </w:pPr>
      <w:r w:rsidRPr="001F7AEA">
        <w:rPr>
          <w:rFonts w:ascii="Arial" w:hAnsi="Arial" w:cs="Arial"/>
          <w:b/>
          <w:bCs/>
        </w:rPr>
        <w:t>- utilizzo dei linguaggi e/o delle tecniche espressive</w:t>
      </w:r>
    </w:p>
    <w:p w14:paraId="3034B807" w14:textId="77777777" w:rsidR="00492E6A" w:rsidRDefault="00492E6A" w:rsidP="00492E6A">
      <w:pPr>
        <w:jc w:val="both"/>
        <w:rPr>
          <w:rFonts w:ascii="Arial" w:hAnsi="Arial" w:cs="Arial"/>
          <w:b/>
          <w:bCs/>
        </w:rPr>
      </w:pPr>
    </w:p>
    <w:p w14:paraId="7184C1C0" w14:textId="77777777" w:rsidR="00492E6A" w:rsidRDefault="00492E6A" w:rsidP="00492E6A">
      <w:pPr>
        <w:jc w:val="both"/>
        <w:rPr>
          <w:rFonts w:ascii="Arial" w:hAnsi="Arial" w:cs="Arial"/>
          <w:b/>
          <w:bCs/>
        </w:rPr>
      </w:pPr>
    </w:p>
    <w:p w14:paraId="0D09E175" w14:textId="77777777" w:rsidR="00492E6A" w:rsidRDefault="00492E6A" w:rsidP="00492E6A">
      <w:pPr>
        <w:jc w:val="both"/>
        <w:rPr>
          <w:rFonts w:ascii="Arial" w:hAnsi="Arial" w:cs="Arial"/>
          <w:b/>
          <w:bCs/>
        </w:rPr>
      </w:pPr>
    </w:p>
    <w:p w14:paraId="4F1AFEF9" w14:textId="77777777" w:rsidR="00492E6A" w:rsidRDefault="00492E6A" w:rsidP="00492E6A">
      <w:pPr>
        <w:jc w:val="both"/>
        <w:rPr>
          <w:rFonts w:ascii="Arial" w:hAnsi="Arial" w:cs="Arial"/>
          <w:b/>
          <w:bCs/>
        </w:rPr>
      </w:pPr>
    </w:p>
    <w:p w14:paraId="59B47C82" w14:textId="77777777" w:rsidR="00492E6A" w:rsidRDefault="00492E6A" w:rsidP="00492E6A">
      <w:pPr>
        <w:jc w:val="both"/>
        <w:rPr>
          <w:rFonts w:ascii="Arial" w:hAnsi="Arial" w:cs="Arial"/>
          <w:b/>
          <w:bCs/>
        </w:rPr>
      </w:pPr>
    </w:p>
    <w:p w14:paraId="7C197033" w14:textId="77777777" w:rsidR="00492E6A" w:rsidRDefault="00492E6A" w:rsidP="00492E6A">
      <w:pPr>
        <w:jc w:val="both"/>
        <w:rPr>
          <w:rFonts w:ascii="Arial" w:hAnsi="Arial" w:cs="Arial"/>
          <w:b/>
          <w:bCs/>
        </w:rPr>
      </w:pPr>
    </w:p>
    <w:p w14:paraId="76F240B9" w14:textId="77777777" w:rsidR="00492E6A" w:rsidRDefault="00492E6A" w:rsidP="00492E6A">
      <w:pPr>
        <w:jc w:val="both"/>
        <w:rPr>
          <w:rFonts w:ascii="Arial" w:hAnsi="Arial" w:cs="Arial"/>
          <w:b/>
          <w:bCs/>
        </w:rPr>
      </w:pPr>
    </w:p>
    <w:p w14:paraId="46A9DE23" w14:textId="77777777" w:rsidR="00492E6A" w:rsidRDefault="00492E6A" w:rsidP="00492E6A">
      <w:pPr>
        <w:jc w:val="both"/>
        <w:rPr>
          <w:rFonts w:ascii="Arial" w:hAnsi="Arial" w:cs="Arial"/>
          <w:b/>
          <w:bCs/>
        </w:rPr>
      </w:pPr>
    </w:p>
    <w:p w14:paraId="7DBBB1F6" w14:textId="77777777" w:rsidR="00492E6A" w:rsidRDefault="00492E6A" w:rsidP="00492E6A">
      <w:pPr>
        <w:jc w:val="both"/>
        <w:rPr>
          <w:rFonts w:ascii="Arial" w:hAnsi="Arial" w:cs="Arial"/>
          <w:b/>
          <w:bCs/>
        </w:rPr>
      </w:pPr>
    </w:p>
    <w:p w14:paraId="24A734FD" w14:textId="77777777" w:rsidR="00492E6A" w:rsidRDefault="00492E6A" w:rsidP="00492E6A">
      <w:pPr>
        <w:jc w:val="both"/>
        <w:rPr>
          <w:rFonts w:ascii="Arial" w:hAnsi="Arial" w:cs="Arial"/>
          <w:b/>
          <w:bCs/>
        </w:rPr>
      </w:pPr>
    </w:p>
    <w:p w14:paraId="3DA882E3" w14:textId="77777777" w:rsidR="00492E6A" w:rsidRDefault="00492E6A" w:rsidP="00492E6A">
      <w:pPr>
        <w:jc w:val="both"/>
        <w:rPr>
          <w:rFonts w:ascii="Arial" w:hAnsi="Arial" w:cs="Arial"/>
          <w:b/>
          <w:bCs/>
        </w:rPr>
      </w:pPr>
    </w:p>
    <w:p w14:paraId="04B2020E" w14:textId="77777777" w:rsidR="00492E6A" w:rsidRDefault="00492E6A" w:rsidP="00492E6A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3D4E3D">
        <w:rPr>
          <w:rFonts w:ascii="Arial" w:hAnsi="Arial" w:cs="Arial"/>
          <w:b/>
          <w:bCs/>
          <w:sz w:val="28"/>
          <w:szCs w:val="28"/>
        </w:rPr>
        <w:lastRenderedPageBreak/>
        <w:t xml:space="preserve">                              GRIGLIA PER LA VALUTAZIONE DELL’ELABORATO</w:t>
      </w:r>
    </w:p>
    <w:p w14:paraId="3C05806B" w14:textId="77777777" w:rsidR="00492E6A" w:rsidRPr="003D4E3D" w:rsidRDefault="00492E6A" w:rsidP="00492E6A">
      <w:pPr>
        <w:jc w:val="both"/>
        <w:rPr>
          <w:rFonts w:ascii="Arial" w:hAnsi="Arial" w:cs="Arial"/>
          <w:b/>
          <w:bCs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670"/>
      </w:tblGrid>
      <w:tr w:rsidR="00492E6A" w:rsidRPr="008D1AD3" w14:paraId="6DA7ABC9" w14:textId="77777777" w:rsidTr="005260B5">
        <w:trPr>
          <w:trHeight w:val="552"/>
        </w:trPr>
        <w:tc>
          <w:tcPr>
            <w:tcW w:w="4219" w:type="dxa"/>
          </w:tcPr>
          <w:p w14:paraId="3A1C5E97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8D1AD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INDICATORI </w:t>
            </w:r>
          </w:p>
        </w:tc>
        <w:tc>
          <w:tcPr>
            <w:tcW w:w="5670" w:type="dxa"/>
          </w:tcPr>
          <w:p w14:paraId="6D6598E6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8D1AD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CORRISPONDENZA TRA DESCRITTORI E VOTI PARZIALI IN DECIMI </w:t>
            </w:r>
          </w:p>
        </w:tc>
      </w:tr>
      <w:tr w:rsidR="00492E6A" w:rsidRPr="008D1AD3" w14:paraId="697879B9" w14:textId="77777777" w:rsidTr="005260B5">
        <w:trPr>
          <w:trHeight w:val="916"/>
        </w:trPr>
        <w:tc>
          <w:tcPr>
            <w:tcW w:w="4219" w:type="dxa"/>
          </w:tcPr>
          <w:p w14:paraId="54761E27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8D1AD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COERENZA CON IL TEMA ASSEGNATO </w:t>
            </w:r>
          </w:p>
        </w:tc>
        <w:tc>
          <w:tcPr>
            <w:tcW w:w="5670" w:type="dxa"/>
          </w:tcPr>
          <w:p w14:paraId="526F99CE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Piena ed evidente: 10 </w:t>
            </w:r>
          </w:p>
          <w:p w14:paraId="1E6C534C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Ampia: 9 </w:t>
            </w:r>
          </w:p>
          <w:p w14:paraId="3CC44DD2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Soddisfacente:8 </w:t>
            </w:r>
          </w:p>
          <w:p w14:paraId="51EA4881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Adeguata:7 </w:t>
            </w:r>
          </w:p>
          <w:p w14:paraId="23EC6730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Sufficiente: 6 </w:t>
            </w:r>
          </w:p>
          <w:p w14:paraId="3F3F6C9C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Poco evidente e/o parziale:5 </w:t>
            </w:r>
          </w:p>
          <w:p w14:paraId="7F368425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Nessuna coerenza:4 </w:t>
            </w:r>
          </w:p>
        </w:tc>
      </w:tr>
      <w:tr w:rsidR="00492E6A" w:rsidRPr="008D1AD3" w14:paraId="1DC186B0" w14:textId="77777777" w:rsidTr="005260B5">
        <w:trPr>
          <w:trHeight w:val="914"/>
        </w:trPr>
        <w:tc>
          <w:tcPr>
            <w:tcW w:w="4219" w:type="dxa"/>
          </w:tcPr>
          <w:p w14:paraId="4DE298D4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8D1AD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ORIGINALITÀ </w:t>
            </w:r>
          </w:p>
        </w:tc>
        <w:tc>
          <w:tcPr>
            <w:tcW w:w="5670" w:type="dxa"/>
          </w:tcPr>
          <w:p w14:paraId="090DE911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Piena ed evidente: 10 </w:t>
            </w:r>
          </w:p>
          <w:p w14:paraId="75B2E1CD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Ampia: 9 </w:t>
            </w:r>
          </w:p>
          <w:p w14:paraId="6A8D7140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Soddisfacente:8 </w:t>
            </w:r>
          </w:p>
          <w:p w14:paraId="4F3EA726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Adeguata:7 </w:t>
            </w:r>
          </w:p>
          <w:p w14:paraId="319F4328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Sufficiente: 6 </w:t>
            </w:r>
          </w:p>
          <w:p w14:paraId="45E03404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Poco evidente e/o parziale:5 </w:t>
            </w:r>
          </w:p>
          <w:p w14:paraId="4538592A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Nessun elemento di originalità:4 </w:t>
            </w:r>
          </w:p>
        </w:tc>
      </w:tr>
      <w:tr w:rsidR="00492E6A" w:rsidRPr="008D1AD3" w14:paraId="0126FAC2" w14:textId="77777777" w:rsidTr="005260B5">
        <w:trPr>
          <w:trHeight w:val="916"/>
        </w:trPr>
        <w:tc>
          <w:tcPr>
            <w:tcW w:w="4219" w:type="dxa"/>
          </w:tcPr>
          <w:p w14:paraId="2458CD07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8D1AD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COMPLETEZZA E CORRETTEZZA </w:t>
            </w:r>
          </w:p>
        </w:tc>
        <w:tc>
          <w:tcPr>
            <w:tcW w:w="5670" w:type="dxa"/>
          </w:tcPr>
          <w:p w14:paraId="7DBE5D21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Piene e sicure: 10 </w:t>
            </w:r>
          </w:p>
          <w:p w14:paraId="0B07C828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Ampie: 9 </w:t>
            </w:r>
          </w:p>
          <w:p w14:paraId="44966219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Soddisfacenti:8 </w:t>
            </w:r>
          </w:p>
          <w:p w14:paraId="583E426E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Adeguate:7 </w:t>
            </w:r>
          </w:p>
          <w:p w14:paraId="67875EA2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Sufficienti: 6 </w:t>
            </w:r>
          </w:p>
          <w:p w14:paraId="4F46638A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Elaborato incompleto e/o con diversi errori:5 </w:t>
            </w:r>
          </w:p>
          <w:p w14:paraId="5A65742E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Elaborato lacunoso e con numerosi errori:4 </w:t>
            </w:r>
          </w:p>
        </w:tc>
      </w:tr>
      <w:tr w:rsidR="00492E6A" w:rsidRPr="008D1AD3" w14:paraId="2D2780CA" w14:textId="77777777" w:rsidTr="005260B5">
        <w:trPr>
          <w:trHeight w:val="916"/>
        </w:trPr>
        <w:tc>
          <w:tcPr>
            <w:tcW w:w="4219" w:type="dxa"/>
          </w:tcPr>
          <w:p w14:paraId="4F6E831F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8D1AD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INTERDISCIPLINARIETÀ </w:t>
            </w:r>
          </w:p>
        </w:tc>
        <w:tc>
          <w:tcPr>
            <w:tcW w:w="5670" w:type="dxa"/>
          </w:tcPr>
          <w:p w14:paraId="5DA92144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Piena ed evidente: 10 </w:t>
            </w:r>
          </w:p>
          <w:p w14:paraId="3C6E0D50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Ampia: 9 </w:t>
            </w:r>
          </w:p>
          <w:p w14:paraId="65018735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Soddisfacente:8 </w:t>
            </w:r>
          </w:p>
          <w:p w14:paraId="06ACF198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Adeguata:7 </w:t>
            </w:r>
          </w:p>
          <w:p w14:paraId="33BD18EE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Sufficiente: 6 </w:t>
            </w:r>
          </w:p>
          <w:p w14:paraId="78722B96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Poco evidente e/o parziale:5 </w:t>
            </w:r>
          </w:p>
          <w:p w14:paraId="4EFF247C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Nessuna interdisciplinarietà:4 </w:t>
            </w:r>
          </w:p>
        </w:tc>
      </w:tr>
      <w:tr w:rsidR="00492E6A" w:rsidRPr="008D1AD3" w14:paraId="1916A835" w14:textId="77777777" w:rsidTr="005260B5">
        <w:trPr>
          <w:trHeight w:val="917"/>
        </w:trPr>
        <w:tc>
          <w:tcPr>
            <w:tcW w:w="4219" w:type="dxa"/>
          </w:tcPr>
          <w:p w14:paraId="5F8493C2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8D1AD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UTILIZZO DEI LINGUAGGI E/O DELLE TECNICHE ESPRESSIVE </w:t>
            </w:r>
          </w:p>
        </w:tc>
        <w:tc>
          <w:tcPr>
            <w:tcW w:w="5670" w:type="dxa"/>
          </w:tcPr>
          <w:p w14:paraId="7C25532A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Sicuro ed originale:10 </w:t>
            </w:r>
          </w:p>
          <w:p w14:paraId="3EF45C5B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Sicuro: 9 </w:t>
            </w:r>
          </w:p>
          <w:p w14:paraId="3F87F0B1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Soddisfacente:8 </w:t>
            </w:r>
          </w:p>
          <w:p w14:paraId="5D2983C6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Adeguato:7 </w:t>
            </w:r>
          </w:p>
          <w:p w14:paraId="1CB13C17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Accettabile: 6 </w:t>
            </w:r>
          </w:p>
          <w:p w14:paraId="565B0D2E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 xml:space="preserve">Incerto e/o con diversi errori: 5 </w:t>
            </w:r>
          </w:p>
          <w:p w14:paraId="7E157AD8" w14:textId="77777777" w:rsidR="00492E6A" w:rsidRPr="008D1AD3" w:rsidRDefault="00492E6A" w:rsidP="005260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D1AD3">
              <w:rPr>
                <w:rFonts w:cs="Calibri"/>
                <w:color w:val="000000"/>
              </w:rPr>
              <w:t>Incoerente e/o con numerosi errori 4</w:t>
            </w:r>
          </w:p>
        </w:tc>
      </w:tr>
    </w:tbl>
    <w:p w14:paraId="153FB6EC" w14:textId="77777777" w:rsidR="00492E6A" w:rsidRPr="001F7AEA" w:rsidRDefault="00492E6A" w:rsidP="00492E6A">
      <w:pPr>
        <w:jc w:val="both"/>
        <w:rPr>
          <w:rFonts w:ascii="Arial" w:hAnsi="Arial" w:cs="Arial"/>
          <w:b/>
          <w:bCs/>
        </w:rPr>
      </w:pPr>
    </w:p>
    <w:p w14:paraId="48594204" w14:textId="77777777" w:rsidR="00492E6A" w:rsidRDefault="00492E6A" w:rsidP="00492E6A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23467BD5" w14:textId="77777777" w:rsidR="00492E6A" w:rsidRDefault="00492E6A" w:rsidP="00492E6A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62094ED4" w14:textId="77777777" w:rsidR="00492E6A" w:rsidRDefault="00492E6A" w:rsidP="00492E6A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1A21FA8D" w14:textId="77777777" w:rsidR="00492E6A" w:rsidRDefault="00492E6A" w:rsidP="00492E6A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2495BD67" w14:textId="77777777" w:rsidR="00492E6A" w:rsidRDefault="00492E6A" w:rsidP="00492E6A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1F8FEB84" w14:textId="77777777" w:rsidR="00492E6A" w:rsidRDefault="00492E6A" w:rsidP="00492E6A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6F4AEB49" w14:textId="77777777" w:rsidR="00492E6A" w:rsidRDefault="00492E6A" w:rsidP="00492E6A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28314289" w14:textId="77777777" w:rsidR="00492E6A" w:rsidRDefault="00492E6A" w:rsidP="00492E6A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04D254B8" w14:textId="77777777" w:rsidR="00492E6A" w:rsidRPr="003D4E3D" w:rsidRDefault="00492E6A" w:rsidP="00492E6A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3D4E3D">
        <w:rPr>
          <w:rFonts w:ascii="Arial" w:hAnsi="Arial" w:cs="Arial"/>
          <w:b/>
          <w:bCs/>
          <w:sz w:val="28"/>
          <w:szCs w:val="28"/>
        </w:rPr>
        <w:lastRenderedPageBreak/>
        <w:t>VALUTAZIONE PRESENTAZIONE ORALE</w:t>
      </w:r>
    </w:p>
    <w:p w14:paraId="1408CD3F" w14:textId="77777777" w:rsidR="00492E6A" w:rsidRDefault="00492E6A" w:rsidP="00492E6A">
      <w:pPr>
        <w:jc w:val="both"/>
        <w:rPr>
          <w:rFonts w:ascii="Arial" w:hAnsi="Arial" w:cs="Arial"/>
        </w:rPr>
      </w:pPr>
      <w:r w:rsidRPr="001F7AEA">
        <w:rPr>
          <w:rFonts w:ascii="Arial" w:hAnsi="Arial" w:cs="Arial"/>
        </w:rPr>
        <w:t>La nota 8464 del 28 maggio 202</w:t>
      </w:r>
      <w:r>
        <w:rPr>
          <w:rFonts w:ascii="Arial" w:hAnsi="Arial" w:cs="Arial"/>
        </w:rPr>
        <w:t>0</w:t>
      </w:r>
      <w:r w:rsidRPr="001F7AEA">
        <w:rPr>
          <w:rFonts w:ascii="Arial" w:hAnsi="Arial" w:cs="Arial"/>
        </w:rPr>
        <w:t xml:space="preserve"> chiarisce che “</w:t>
      </w:r>
      <w:r w:rsidRPr="001F7AEA">
        <w:rPr>
          <w:rFonts w:ascii="Arial" w:hAnsi="Arial" w:cs="Arial"/>
          <w:i/>
          <w:iCs/>
        </w:rPr>
        <w:t xml:space="preserve">in relazione alla presentazione dell’elaborato di cui all’articolo 4, si precisa che questa deve avvenire alla presenza dell’intero consiglio di classe, presieduto dal coordinatore di classe; l’ordinanza non preclude ai docenti la possibilità di porre al </w:t>
      </w:r>
      <w:r w:rsidRPr="009B32C6">
        <w:rPr>
          <w:rFonts w:ascii="Arial" w:hAnsi="Arial" w:cs="Arial"/>
          <w:i/>
          <w:iCs/>
        </w:rPr>
        <w:t>candidato domande di approfondimento sull’elaborato stesso,</w:t>
      </w:r>
      <w:r w:rsidRPr="001F7AEA">
        <w:rPr>
          <w:rFonts w:ascii="Arial" w:hAnsi="Arial" w:cs="Arial"/>
          <w:i/>
          <w:iCs/>
        </w:rPr>
        <w:t xml:space="preserve"> mentre è esclusa la possibilità di procedere a qualsiasi forma di interrogazione sulla programmazione delle singole discipline</w:t>
      </w:r>
      <w:r w:rsidRPr="001F7AEA">
        <w:rPr>
          <w:rFonts w:ascii="Arial" w:hAnsi="Arial" w:cs="Arial"/>
        </w:rPr>
        <w:t>”</w:t>
      </w:r>
      <w:r>
        <w:rPr>
          <w:rFonts w:ascii="Arial" w:hAnsi="Arial" w:cs="Arial"/>
        </w:rPr>
        <w:t>.</w:t>
      </w:r>
    </w:p>
    <w:p w14:paraId="30B6986B" w14:textId="77777777" w:rsidR="00492E6A" w:rsidRDefault="00492E6A" w:rsidP="00492E6A">
      <w:pPr>
        <w:contextualSpacing/>
        <w:rPr>
          <w:rFonts w:ascii="Arial" w:eastAsia="Times New Roman" w:hAnsi="Arial" w:cs="Arial"/>
          <w:b/>
        </w:rPr>
      </w:pPr>
    </w:p>
    <w:p w14:paraId="680212FE" w14:textId="77777777" w:rsidR="00492E6A" w:rsidRPr="0042651E" w:rsidRDefault="00492E6A" w:rsidP="00492E6A">
      <w:pPr>
        <w:contextualSpacing/>
        <w:rPr>
          <w:rFonts w:ascii="Arial" w:eastAsia="Times New Roman" w:hAnsi="Arial" w:cs="Arial"/>
          <w:b/>
          <w:highlight w:val="yellow"/>
        </w:rPr>
      </w:pPr>
      <w:r w:rsidRPr="0042651E">
        <w:rPr>
          <w:rFonts w:ascii="Arial" w:eastAsia="Times New Roman" w:hAnsi="Arial" w:cs="Arial"/>
          <w:b/>
        </w:rPr>
        <w:t xml:space="preserve"> CRITERI PER LA VALUTAZIONE DEL COLLOQUIO PLURIDISCIPLINARE</w:t>
      </w:r>
    </w:p>
    <w:p w14:paraId="329F771C" w14:textId="77777777" w:rsidR="00492E6A" w:rsidRPr="0042651E" w:rsidRDefault="00492E6A" w:rsidP="00492E6A">
      <w:pPr>
        <w:ind w:left="720"/>
        <w:contextualSpacing/>
        <w:rPr>
          <w:rFonts w:ascii="Arial" w:eastAsia="Times New Roman" w:hAnsi="Arial" w:cs="Arial"/>
        </w:rPr>
      </w:pPr>
    </w:p>
    <w:p w14:paraId="2AA94909" w14:textId="77777777" w:rsidR="00492E6A" w:rsidRPr="0042651E" w:rsidRDefault="00492E6A" w:rsidP="00492E6A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>Competenza personali dimostrate dal candidato in relazione alla prova</w:t>
      </w:r>
    </w:p>
    <w:p w14:paraId="3B63AC45" w14:textId="77777777" w:rsidR="00492E6A" w:rsidRPr="0042651E" w:rsidRDefault="00492E6A" w:rsidP="00492E6A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>Comprensione delle richieste formulate</w:t>
      </w:r>
    </w:p>
    <w:p w14:paraId="79D4B046" w14:textId="77777777" w:rsidR="00492E6A" w:rsidRPr="0042651E" w:rsidRDefault="00492E6A" w:rsidP="00492E6A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>Chiarezza e coerenza espositiva</w:t>
      </w:r>
    </w:p>
    <w:p w14:paraId="6F7B6C22" w14:textId="77777777" w:rsidR="00492E6A" w:rsidRPr="0042651E" w:rsidRDefault="00492E6A" w:rsidP="00492E6A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>Completezza dei contenuti</w:t>
      </w:r>
    </w:p>
    <w:p w14:paraId="6CF0342F" w14:textId="77777777" w:rsidR="00492E6A" w:rsidRPr="0042651E" w:rsidRDefault="00492E6A" w:rsidP="00492E6A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 xml:space="preserve">Capacità di operare collegamenti tra argomenti diversi e discipline </w:t>
      </w:r>
    </w:p>
    <w:p w14:paraId="560ED533" w14:textId="77777777" w:rsidR="00492E6A" w:rsidRPr="0042651E" w:rsidRDefault="00492E6A" w:rsidP="00492E6A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>Capacità di argomentare</w:t>
      </w:r>
    </w:p>
    <w:p w14:paraId="1215F58C" w14:textId="77777777" w:rsidR="00492E6A" w:rsidRPr="0042651E" w:rsidRDefault="00492E6A" w:rsidP="00492E6A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>Significatività degli apporti personali anche attraverso argomentazioni critiche</w:t>
      </w:r>
    </w:p>
    <w:p w14:paraId="6F79C48A" w14:textId="77777777" w:rsidR="00492E6A" w:rsidRPr="0042651E" w:rsidRDefault="00492E6A" w:rsidP="00492E6A">
      <w:pPr>
        <w:rPr>
          <w:rFonts w:ascii="Arial" w:eastAsia="Times New Roman" w:hAnsi="Arial" w:cs="Arial"/>
          <w:u w:val="single"/>
        </w:rPr>
      </w:pPr>
    </w:p>
    <w:p w14:paraId="2D75C351" w14:textId="77777777" w:rsidR="00492E6A" w:rsidRPr="003D4E3D" w:rsidRDefault="00492E6A" w:rsidP="00492E6A">
      <w:pPr>
        <w:contextualSpacing/>
        <w:rPr>
          <w:rFonts w:ascii="Arial" w:eastAsia="Times New Roman" w:hAnsi="Arial" w:cs="Arial"/>
          <w:b/>
          <w:bCs/>
          <w:sz w:val="28"/>
          <w:szCs w:val="28"/>
        </w:rPr>
      </w:pPr>
      <w:r w:rsidRPr="003D4E3D">
        <w:rPr>
          <w:rFonts w:ascii="Arial" w:eastAsia="Times New Roman" w:hAnsi="Arial" w:cs="Arial"/>
          <w:b/>
          <w:bCs/>
          <w:sz w:val="28"/>
          <w:szCs w:val="28"/>
        </w:rPr>
        <w:t>GRIGLIA DI VALUTAZIONE PER IL COLLOQUIO PLURIDISCIPLINARE</w:t>
      </w:r>
    </w:p>
    <w:p w14:paraId="19D2C488" w14:textId="77777777" w:rsidR="00492E6A" w:rsidRPr="0042651E" w:rsidRDefault="00492E6A" w:rsidP="00492E6A">
      <w:pPr>
        <w:jc w:val="both"/>
        <w:rPr>
          <w:rFonts w:ascii="Arial" w:eastAsia="Times New Roman" w:hAnsi="Arial" w:cs="Arial"/>
        </w:rPr>
      </w:pPr>
    </w:p>
    <w:p w14:paraId="45CA6189" w14:textId="77777777" w:rsidR="00492E6A" w:rsidRPr="0042651E" w:rsidRDefault="00492E6A" w:rsidP="00492E6A">
      <w:pPr>
        <w:jc w:val="both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>Viene riportato in tabella il voto in decimi, la corrispondenza al giudizio sintetico e un elenco di caratteristiche relative alla prova svolta, corrispondenti al voto/giudizio. Le caratteristiche sono ordinate tenendo conto dei criteri di valutazione appena indicati:</w:t>
      </w:r>
    </w:p>
    <w:p w14:paraId="000C8D3B" w14:textId="77777777" w:rsidR="00492E6A" w:rsidRPr="0042651E" w:rsidRDefault="00492E6A" w:rsidP="00492E6A">
      <w:pPr>
        <w:spacing w:after="0"/>
        <w:jc w:val="both"/>
        <w:rPr>
          <w:rFonts w:ascii="Arial" w:eastAsia="Times New Roman" w:hAnsi="Arial" w:cs="Arial"/>
        </w:rPr>
      </w:pPr>
    </w:p>
    <w:p w14:paraId="7C92B658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 xml:space="preserve">Durante il colloquio, l’alunno </w:t>
      </w:r>
      <w:r w:rsidRPr="0042651E">
        <w:rPr>
          <w:rFonts w:ascii="Arial" w:eastAsia="Times New Roman" w:hAnsi="Arial" w:cs="Arial"/>
          <w:b/>
        </w:rPr>
        <w:t>è apparso</w:t>
      </w:r>
      <w:r w:rsidRPr="0042651E">
        <w:rPr>
          <w:rFonts w:ascii="Arial" w:eastAsia="Times New Roman" w:hAnsi="Arial" w:cs="Arial"/>
        </w:rPr>
        <w:t xml:space="preserve"> </w:t>
      </w:r>
      <w:proofErr w:type="gramStart"/>
      <w:r w:rsidRPr="0042651E">
        <w:rPr>
          <w:rFonts w:ascii="Arial" w:eastAsia="Times New Roman" w:hAnsi="Arial" w:cs="Arial"/>
        </w:rPr>
        <w:t>( 1</w:t>
      </w:r>
      <w:proofErr w:type="gramEnd"/>
      <w:r w:rsidRPr="0042651E">
        <w:rPr>
          <w:rFonts w:ascii="Arial" w:eastAsia="Times New Roman" w:hAnsi="Arial" w:cs="Arial"/>
        </w:rPr>
        <w:t xml:space="preserve"> ) __________________________________</w:t>
      </w:r>
    </w:p>
    <w:p w14:paraId="236A4ABA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</w:p>
    <w:p w14:paraId="3FC19351" w14:textId="77777777" w:rsidR="00492E6A" w:rsidRPr="0042651E" w:rsidRDefault="00492E6A" w:rsidP="00492E6A">
      <w:pPr>
        <w:spacing w:after="0"/>
        <w:ind w:left="1080" w:hanging="540"/>
        <w:jc w:val="both"/>
        <w:rPr>
          <w:rFonts w:ascii="Arial" w:eastAsia="Times New Roman" w:hAnsi="Arial" w:cs="Arial"/>
        </w:rPr>
      </w:pPr>
      <w:proofErr w:type="gramStart"/>
      <w:r w:rsidRPr="0042651E">
        <w:rPr>
          <w:rFonts w:ascii="Arial" w:eastAsia="Times New Roman" w:hAnsi="Arial" w:cs="Arial"/>
        </w:rPr>
        <w:t>( 1</w:t>
      </w:r>
      <w:proofErr w:type="gramEnd"/>
      <w:r w:rsidRPr="0042651E">
        <w:rPr>
          <w:rFonts w:ascii="Arial" w:eastAsia="Times New Roman" w:hAnsi="Arial" w:cs="Arial"/>
        </w:rPr>
        <w:t xml:space="preserve"> ) [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sereno,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calmo,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agitato,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ha a stento trattenuto la propria emotività ]</w:t>
      </w:r>
    </w:p>
    <w:p w14:paraId="003D6ACA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</w:p>
    <w:p w14:paraId="4F366B1F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 xml:space="preserve">Ha evidenziato una </w:t>
      </w:r>
      <w:r w:rsidRPr="0042651E">
        <w:rPr>
          <w:rFonts w:ascii="Arial" w:eastAsia="Times New Roman" w:hAnsi="Arial" w:cs="Arial"/>
          <w:b/>
        </w:rPr>
        <w:t>padronanza della comunicazione</w:t>
      </w:r>
      <w:r w:rsidRPr="0042651E">
        <w:rPr>
          <w:rFonts w:ascii="Arial" w:eastAsia="Times New Roman" w:hAnsi="Arial" w:cs="Arial"/>
        </w:rPr>
        <w:t xml:space="preserve"> </w:t>
      </w:r>
      <w:proofErr w:type="gramStart"/>
      <w:r w:rsidRPr="0042651E">
        <w:rPr>
          <w:rFonts w:ascii="Arial" w:eastAsia="Times New Roman" w:hAnsi="Arial" w:cs="Arial"/>
        </w:rPr>
        <w:t>( 2</w:t>
      </w:r>
      <w:proofErr w:type="gramEnd"/>
      <w:r w:rsidRPr="0042651E">
        <w:rPr>
          <w:rFonts w:ascii="Arial" w:eastAsia="Times New Roman" w:hAnsi="Arial" w:cs="Arial"/>
        </w:rPr>
        <w:t xml:space="preserve"> ) ________________________</w:t>
      </w:r>
    </w:p>
    <w:p w14:paraId="75B876C0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</w:p>
    <w:p w14:paraId="40B0A0F5" w14:textId="77777777" w:rsidR="00492E6A" w:rsidRPr="0042651E" w:rsidRDefault="00492E6A" w:rsidP="00492E6A">
      <w:pPr>
        <w:spacing w:after="0"/>
        <w:ind w:left="1080" w:hanging="540"/>
        <w:rPr>
          <w:rFonts w:ascii="Arial" w:eastAsia="Times New Roman" w:hAnsi="Arial" w:cs="Arial"/>
        </w:rPr>
      </w:pPr>
      <w:proofErr w:type="gramStart"/>
      <w:r w:rsidRPr="0042651E">
        <w:rPr>
          <w:rFonts w:ascii="Arial" w:eastAsia="Times New Roman" w:hAnsi="Arial" w:cs="Arial"/>
        </w:rPr>
        <w:t>( 2</w:t>
      </w:r>
      <w:proofErr w:type="gramEnd"/>
      <w:r w:rsidRPr="0042651E">
        <w:rPr>
          <w:rFonts w:ascii="Arial" w:eastAsia="Times New Roman" w:hAnsi="Arial" w:cs="Arial"/>
        </w:rPr>
        <w:t xml:space="preserve"> ) [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ricca e articolata,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personale e appropriata,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sufficientemente strutturata,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accettabile,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impropria, carente, confusa, stentata ]</w:t>
      </w:r>
    </w:p>
    <w:p w14:paraId="531B9E8F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</w:p>
    <w:p w14:paraId="659EBFB2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 xml:space="preserve">dimostrando una </w:t>
      </w:r>
      <w:r w:rsidRPr="0042651E">
        <w:rPr>
          <w:rFonts w:ascii="Arial" w:eastAsia="Times New Roman" w:hAnsi="Arial" w:cs="Arial"/>
          <w:b/>
        </w:rPr>
        <w:t>conoscenza dei contenuti culturali</w:t>
      </w:r>
      <w:r w:rsidRPr="0042651E">
        <w:rPr>
          <w:rFonts w:ascii="Arial" w:eastAsia="Times New Roman" w:hAnsi="Arial" w:cs="Arial"/>
        </w:rPr>
        <w:t xml:space="preserve"> </w:t>
      </w:r>
      <w:proofErr w:type="gramStart"/>
      <w:r w:rsidRPr="0042651E">
        <w:rPr>
          <w:rFonts w:ascii="Arial" w:eastAsia="Times New Roman" w:hAnsi="Arial" w:cs="Arial"/>
        </w:rPr>
        <w:t>( 3</w:t>
      </w:r>
      <w:proofErr w:type="gramEnd"/>
      <w:r w:rsidRPr="0042651E">
        <w:rPr>
          <w:rFonts w:ascii="Arial" w:eastAsia="Times New Roman" w:hAnsi="Arial" w:cs="Arial"/>
        </w:rPr>
        <w:t xml:space="preserve"> ) _________________________</w:t>
      </w:r>
    </w:p>
    <w:p w14:paraId="162CF126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</w:p>
    <w:p w14:paraId="552BFE58" w14:textId="77777777" w:rsidR="00492E6A" w:rsidRPr="0042651E" w:rsidRDefault="00492E6A" w:rsidP="00492E6A">
      <w:pPr>
        <w:spacing w:after="0"/>
        <w:ind w:left="1080" w:hanging="654"/>
        <w:rPr>
          <w:rFonts w:ascii="Arial" w:eastAsia="Times New Roman" w:hAnsi="Arial" w:cs="Arial"/>
        </w:rPr>
      </w:pPr>
      <w:proofErr w:type="gramStart"/>
      <w:r w:rsidRPr="0042651E">
        <w:rPr>
          <w:rFonts w:ascii="Arial" w:eastAsia="Times New Roman" w:hAnsi="Arial" w:cs="Arial"/>
        </w:rPr>
        <w:t>( 3</w:t>
      </w:r>
      <w:proofErr w:type="gramEnd"/>
      <w:r w:rsidRPr="0042651E">
        <w:rPr>
          <w:rFonts w:ascii="Arial" w:eastAsia="Times New Roman" w:hAnsi="Arial" w:cs="Arial"/>
        </w:rPr>
        <w:t xml:space="preserve"> ) [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ampia e articolata,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sistematica,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globalmente sufficiente,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superficiale, piuttosto mnemonica, 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frammentaria ]</w:t>
      </w:r>
    </w:p>
    <w:p w14:paraId="13C95102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</w:p>
    <w:p w14:paraId="2D3587CE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 xml:space="preserve">ed una </w:t>
      </w:r>
      <w:r w:rsidRPr="0042651E">
        <w:rPr>
          <w:rFonts w:ascii="Arial" w:eastAsia="Times New Roman" w:hAnsi="Arial" w:cs="Arial"/>
          <w:b/>
        </w:rPr>
        <w:t>capacità di argomentare e collegamenti</w:t>
      </w:r>
      <w:r w:rsidRPr="0042651E">
        <w:rPr>
          <w:rFonts w:ascii="Arial" w:eastAsia="Times New Roman" w:hAnsi="Arial" w:cs="Arial"/>
        </w:rPr>
        <w:t xml:space="preserve"> </w:t>
      </w:r>
      <w:proofErr w:type="gramStart"/>
      <w:r w:rsidRPr="0042651E">
        <w:rPr>
          <w:rFonts w:ascii="Arial" w:eastAsia="Times New Roman" w:hAnsi="Arial" w:cs="Arial"/>
        </w:rPr>
        <w:t>( 4</w:t>
      </w:r>
      <w:proofErr w:type="gramEnd"/>
      <w:r w:rsidRPr="0042651E">
        <w:rPr>
          <w:rFonts w:ascii="Arial" w:eastAsia="Times New Roman" w:hAnsi="Arial" w:cs="Arial"/>
        </w:rPr>
        <w:t xml:space="preserve"> ) _________________________________</w:t>
      </w:r>
    </w:p>
    <w:p w14:paraId="79A7A7A6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</w:p>
    <w:p w14:paraId="2FD785E4" w14:textId="77777777" w:rsidR="00492E6A" w:rsidRPr="0042651E" w:rsidRDefault="00492E6A" w:rsidP="00492E6A">
      <w:pPr>
        <w:spacing w:after="0"/>
        <w:ind w:left="1080" w:hanging="540"/>
        <w:rPr>
          <w:rFonts w:ascii="Arial" w:eastAsia="Times New Roman" w:hAnsi="Arial" w:cs="Arial"/>
        </w:rPr>
      </w:pPr>
      <w:proofErr w:type="gramStart"/>
      <w:r w:rsidRPr="0042651E">
        <w:rPr>
          <w:rFonts w:ascii="Arial" w:eastAsia="Times New Roman" w:hAnsi="Arial" w:cs="Arial"/>
        </w:rPr>
        <w:t>( 4</w:t>
      </w:r>
      <w:proofErr w:type="gramEnd"/>
      <w:r w:rsidRPr="0042651E">
        <w:rPr>
          <w:rFonts w:ascii="Arial" w:eastAsia="Times New Roman" w:hAnsi="Arial" w:cs="Arial"/>
        </w:rPr>
        <w:t xml:space="preserve"> ) [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personale e motivata,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logica e consequenziale,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sufficientemente strutturata</w:t>
      </w:r>
      <w:r w:rsidRPr="0042651E">
        <w:rPr>
          <w:rFonts w:ascii="Arial" w:eastAsia="Times New Roman" w:hAnsi="Arial" w:cs="Arial"/>
        </w:rPr>
        <w:br/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sufficiente (sebbene opportunamente guidato),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incerta, 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sporadica ]</w:t>
      </w:r>
    </w:p>
    <w:p w14:paraId="7A383598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</w:p>
    <w:p w14:paraId="596D0A25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 xml:space="preserve">Il </w:t>
      </w:r>
      <w:r w:rsidRPr="0042651E">
        <w:rPr>
          <w:rFonts w:ascii="Arial" w:eastAsia="Times New Roman" w:hAnsi="Arial" w:cs="Arial"/>
          <w:b/>
        </w:rPr>
        <w:t>grado di maturazione</w:t>
      </w:r>
      <w:r w:rsidRPr="0042651E">
        <w:rPr>
          <w:rFonts w:ascii="Arial" w:eastAsia="Times New Roman" w:hAnsi="Arial" w:cs="Arial"/>
        </w:rPr>
        <w:t xml:space="preserve"> generale è apparso </w:t>
      </w:r>
      <w:proofErr w:type="gramStart"/>
      <w:r w:rsidRPr="0042651E">
        <w:rPr>
          <w:rFonts w:ascii="Arial" w:eastAsia="Times New Roman" w:hAnsi="Arial" w:cs="Arial"/>
        </w:rPr>
        <w:t>( 5</w:t>
      </w:r>
      <w:proofErr w:type="gramEnd"/>
      <w:r w:rsidRPr="0042651E">
        <w:rPr>
          <w:rFonts w:ascii="Arial" w:eastAsia="Times New Roman" w:hAnsi="Arial" w:cs="Arial"/>
        </w:rPr>
        <w:t xml:space="preserve"> ) _______________________________</w:t>
      </w:r>
    </w:p>
    <w:p w14:paraId="472B0615" w14:textId="77777777" w:rsidR="00492E6A" w:rsidRPr="0042651E" w:rsidRDefault="00492E6A" w:rsidP="00492E6A">
      <w:pPr>
        <w:spacing w:after="0"/>
        <w:ind w:left="1080" w:hanging="1080"/>
        <w:jc w:val="both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ab/>
      </w:r>
      <w:r w:rsidRPr="0042651E">
        <w:rPr>
          <w:rFonts w:ascii="Arial" w:eastAsia="Times New Roman" w:hAnsi="Arial" w:cs="Arial"/>
        </w:rPr>
        <w:tab/>
      </w:r>
      <w:r w:rsidRPr="0042651E">
        <w:rPr>
          <w:rFonts w:ascii="Arial" w:eastAsia="Times New Roman" w:hAnsi="Arial" w:cs="Arial"/>
        </w:rPr>
        <w:tab/>
      </w:r>
      <w:r w:rsidRPr="0042651E">
        <w:rPr>
          <w:rFonts w:ascii="Arial" w:eastAsia="Times New Roman" w:hAnsi="Arial" w:cs="Arial"/>
        </w:rPr>
        <w:tab/>
      </w:r>
      <w:r w:rsidRPr="0042651E">
        <w:rPr>
          <w:rFonts w:ascii="Arial" w:eastAsia="Times New Roman" w:hAnsi="Arial" w:cs="Arial"/>
        </w:rPr>
        <w:tab/>
      </w:r>
    </w:p>
    <w:p w14:paraId="589528E5" w14:textId="77777777" w:rsidR="00492E6A" w:rsidRPr="0042651E" w:rsidRDefault="00492E6A" w:rsidP="00492E6A">
      <w:pPr>
        <w:spacing w:after="0"/>
        <w:ind w:left="1080" w:hanging="540"/>
        <w:rPr>
          <w:rFonts w:ascii="Arial" w:eastAsia="Times New Roman" w:hAnsi="Arial" w:cs="Arial"/>
        </w:rPr>
      </w:pPr>
      <w:proofErr w:type="gramStart"/>
      <w:r w:rsidRPr="0042651E">
        <w:rPr>
          <w:rFonts w:ascii="Arial" w:eastAsia="Times New Roman" w:hAnsi="Arial" w:cs="Arial"/>
        </w:rPr>
        <w:t>( 5</w:t>
      </w:r>
      <w:proofErr w:type="gramEnd"/>
      <w:r w:rsidRPr="0042651E">
        <w:rPr>
          <w:rFonts w:ascii="Arial" w:eastAsia="Times New Roman" w:hAnsi="Arial" w:cs="Arial"/>
        </w:rPr>
        <w:t xml:space="preserve"> ) [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ottimo e completo,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distinto,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buono,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(pienamente) sufficiente, </w:t>
      </w:r>
    </w:p>
    <w:p w14:paraId="6D4ECE27" w14:textId="77777777" w:rsidR="00492E6A" w:rsidRPr="0042651E" w:rsidRDefault="00492E6A" w:rsidP="00492E6A">
      <w:pPr>
        <w:spacing w:after="0"/>
        <w:ind w:left="1080" w:hanging="540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sufficiente se rapportato ai livelli di partenza, 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in via di sviluppo, </w:t>
      </w:r>
      <w:r w:rsidRPr="0042651E">
        <w:rPr>
          <w:rFonts w:ascii="Arial" w:eastAsia="Times New Roman" w:hAnsi="Arial" w:cs="Arial"/>
        </w:rPr>
        <w:sym w:font="Wingdings" w:char="F06F"/>
      </w:r>
      <w:r w:rsidRPr="0042651E">
        <w:rPr>
          <w:rFonts w:ascii="Arial" w:eastAsia="Times New Roman" w:hAnsi="Arial" w:cs="Arial"/>
        </w:rPr>
        <w:t xml:space="preserve"> incerto]</w:t>
      </w:r>
    </w:p>
    <w:p w14:paraId="03479CC4" w14:textId="77777777" w:rsidR="00492E6A" w:rsidRPr="0042651E" w:rsidRDefault="00492E6A" w:rsidP="00492E6A">
      <w:pPr>
        <w:spacing w:after="0"/>
        <w:ind w:left="1134" w:firstLine="1134"/>
        <w:jc w:val="center"/>
        <w:rPr>
          <w:rFonts w:ascii="Arial" w:eastAsia="Times New Roman" w:hAnsi="Arial" w:cs="Arial"/>
          <w:b/>
        </w:rPr>
      </w:pPr>
    </w:p>
    <w:p w14:paraId="6D55C293" w14:textId="77777777" w:rsidR="00492E6A" w:rsidRPr="0042651E" w:rsidRDefault="00492E6A" w:rsidP="00492E6A">
      <w:pPr>
        <w:spacing w:after="0"/>
        <w:ind w:left="5670"/>
        <w:jc w:val="center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  <w:b/>
        </w:rPr>
        <w:t>VOTO</w:t>
      </w:r>
      <w:r w:rsidRPr="0042651E">
        <w:rPr>
          <w:rFonts w:ascii="Arial" w:eastAsia="Times New Roman" w:hAnsi="Arial" w:cs="Arial"/>
        </w:rPr>
        <w:t xml:space="preserve"> (in decimi): __________</w:t>
      </w:r>
    </w:p>
    <w:p w14:paraId="0E16642A" w14:textId="77777777" w:rsidR="00492E6A" w:rsidRDefault="00492E6A" w:rsidP="00492E6A">
      <w:pPr>
        <w:ind w:left="720"/>
        <w:jc w:val="both"/>
        <w:rPr>
          <w:rFonts w:ascii="Arial" w:hAnsi="Arial" w:cs="Arial"/>
          <w:b/>
          <w:bCs/>
        </w:rPr>
      </w:pPr>
    </w:p>
    <w:p w14:paraId="0C0D52E3" w14:textId="77777777" w:rsidR="00492E6A" w:rsidRPr="0042651E" w:rsidRDefault="00492E6A" w:rsidP="00492E6A">
      <w:pPr>
        <w:ind w:left="720"/>
        <w:jc w:val="both"/>
        <w:rPr>
          <w:rFonts w:ascii="Arial" w:hAnsi="Arial" w:cs="Arial"/>
          <w:b/>
          <w:bCs/>
        </w:rPr>
      </w:pPr>
    </w:p>
    <w:p w14:paraId="763187B5" w14:textId="77777777" w:rsidR="00492E6A" w:rsidRPr="0042651E" w:rsidRDefault="00492E6A" w:rsidP="00492E6A">
      <w:pPr>
        <w:jc w:val="both"/>
        <w:rPr>
          <w:rFonts w:ascii="Arial" w:eastAsia="Times New Roman" w:hAnsi="Arial" w:cs="Arial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363"/>
      </w:tblGrid>
      <w:tr w:rsidR="00492E6A" w:rsidRPr="0042651E" w14:paraId="36430CCB" w14:textId="77777777" w:rsidTr="005260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65302243" w14:textId="77777777" w:rsidR="00492E6A" w:rsidRPr="0042651E" w:rsidRDefault="00492E6A" w:rsidP="005260B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42651E">
              <w:rPr>
                <w:rFonts w:ascii="Arial" w:eastAsia="Times New Roman" w:hAnsi="Arial" w:cs="Arial"/>
                <w:b/>
              </w:rPr>
              <w:lastRenderedPageBreak/>
              <w:t>Voto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029F59C2" w14:textId="77777777" w:rsidR="00492E6A" w:rsidRPr="0042651E" w:rsidRDefault="00492E6A" w:rsidP="005260B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42651E">
              <w:rPr>
                <w:rFonts w:ascii="Arial" w:eastAsia="Times New Roman" w:hAnsi="Arial" w:cs="Arial"/>
                <w:b/>
              </w:rPr>
              <w:t>Caratteristica dei risultati</w:t>
            </w:r>
          </w:p>
        </w:tc>
      </w:tr>
      <w:tr w:rsidR="00492E6A" w:rsidRPr="0042651E" w14:paraId="0DC2A458" w14:textId="77777777" w:rsidTr="005260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E8CC2" w14:textId="77777777" w:rsidR="00492E6A" w:rsidRPr="0042651E" w:rsidRDefault="00492E6A" w:rsidP="005260B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42651E">
              <w:rPr>
                <w:rFonts w:ascii="Arial" w:eastAsia="Times New Roman" w:hAnsi="Arial" w:cs="Arial"/>
                <w:b/>
              </w:rPr>
              <w:t>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AC41E" w14:textId="77777777" w:rsidR="00492E6A" w:rsidRPr="0042651E" w:rsidRDefault="00492E6A" w:rsidP="005260B5">
            <w:pPr>
              <w:jc w:val="both"/>
              <w:rPr>
                <w:rFonts w:ascii="Arial" w:eastAsia="Times New Roman" w:hAnsi="Arial" w:cs="Arial"/>
              </w:rPr>
            </w:pPr>
            <w:r w:rsidRPr="0042651E">
              <w:rPr>
                <w:rFonts w:ascii="Arial" w:eastAsia="Times New Roman" w:hAnsi="Arial" w:cs="Arial"/>
              </w:rPr>
              <w:t>Conoscenze complete, approfondite, sicure, capacità di applicazione delle conoscenze anche in contesti diversi; immediata pertinenza delle risposte; uso sicuro e controllato dei linguaggi specifici; espressione ricca, controllo dei vari strumenti di comunicazione; collegamenti interdisciplinari sicuri e autonomi.</w:t>
            </w:r>
          </w:p>
        </w:tc>
      </w:tr>
      <w:tr w:rsidR="00492E6A" w:rsidRPr="0042651E" w14:paraId="60282718" w14:textId="77777777" w:rsidTr="005260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777BE" w14:textId="77777777" w:rsidR="00492E6A" w:rsidRPr="0042651E" w:rsidRDefault="00492E6A" w:rsidP="005260B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42651E">
              <w:rPr>
                <w:rFonts w:ascii="Arial" w:eastAsia="Times New Roman" w:hAnsi="Arial" w:cs="Arial"/>
                <w:b/>
              </w:rPr>
              <w:t>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A192" w14:textId="77777777" w:rsidR="00492E6A" w:rsidRPr="0042651E" w:rsidRDefault="00492E6A" w:rsidP="005260B5">
            <w:pPr>
              <w:rPr>
                <w:rFonts w:ascii="Arial" w:eastAsia="Times New Roman" w:hAnsi="Arial" w:cs="Arial"/>
              </w:rPr>
            </w:pPr>
            <w:r w:rsidRPr="0042651E">
              <w:rPr>
                <w:rFonts w:ascii="Arial" w:eastAsia="Times New Roman" w:hAnsi="Arial" w:cs="Arial"/>
              </w:rPr>
              <w:t>Conoscenze approfondite e capacità di utilizzo in contesti diversi, con elaborazione personale; immediata pertinenza delle risposte; espressione sicura, uso del linguaggio corretto e preciso; capacità di argomentazione e di collegamenti interdisciplinari autonomi.</w:t>
            </w:r>
          </w:p>
        </w:tc>
      </w:tr>
      <w:tr w:rsidR="00492E6A" w:rsidRPr="0042651E" w14:paraId="5A4AEDA6" w14:textId="77777777" w:rsidTr="005260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0A160" w14:textId="77777777" w:rsidR="00492E6A" w:rsidRPr="0042651E" w:rsidRDefault="00492E6A" w:rsidP="005260B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42651E">
              <w:rPr>
                <w:rFonts w:ascii="Arial" w:eastAsia="Times New Roman" w:hAnsi="Arial" w:cs="Arial"/>
                <w:b/>
              </w:rPr>
              <w:t>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E207" w14:textId="77777777" w:rsidR="00492E6A" w:rsidRPr="0042651E" w:rsidRDefault="00492E6A" w:rsidP="005260B5">
            <w:pPr>
              <w:rPr>
                <w:rFonts w:ascii="Arial" w:eastAsia="Times New Roman" w:hAnsi="Arial" w:cs="Arial"/>
              </w:rPr>
            </w:pPr>
            <w:r w:rsidRPr="0042651E">
              <w:rPr>
                <w:rFonts w:ascii="Arial" w:eastAsia="Times New Roman" w:hAnsi="Arial" w:cs="Arial"/>
              </w:rPr>
              <w:t>Buone conoscenze e capacità di esporre con chiarezza i contenuti, o di farne una sintesi efficace; pertinenza delle risposte; spunti di elaborazione personale; linguaggio appropriato nelle scelte lessicali; sicurezza nei collegamenti interdisciplinari.</w:t>
            </w:r>
          </w:p>
        </w:tc>
      </w:tr>
      <w:tr w:rsidR="00492E6A" w:rsidRPr="0042651E" w14:paraId="62307AD2" w14:textId="77777777" w:rsidTr="005260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BE19C" w14:textId="77777777" w:rsidR="00492E6A" w:rsidRPr="0042651E" w:rsidRDefault="00492E6A" w:rsidP="005260B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42651E">
              <w:rPr>
                <w:rFonts w:ascii="Arial" w:eastAsia="Times New Roman" w:hAnsi="Arial" w:cs="Arial"/>
                <w:b/>
              </w:rPr>
              <w:t>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CB28" w14:textId="77777777" w:rsidR="00492E6A" w:rsidRPr="0042651E" w:rsidRDefault="00492E6A" w:rsidP="005260B5">
            <w:pPr>
              <w:rPr>
                <w:rFonts w:ascii="Arial" w:eastAsia="Times New Roman" w:hAnsi="Arial" w:cs="Arial"/>
              </w:rPr>
            </w:pPr>
            <w:r w:rsidRPr="0042651E">
              <w:rPr>
                <w:rFonts w:ascii="Arial" w:eastAsia="Times New Roman" w:hAnsi="Arial" w:cs="Arial"/>
              </w:rPr>
              <w:t>Conoscenza dei contenuti essenziali, espressi con linguaggio globalmente appropriato; pertinenza complessiva delle risposte; esposizione chiara, con qualche spunto personale e capacità di semplici collegamenti interdisciplinari.</w:t>
            </w:r>
          </w:p>
        </w:tc>
      </w:tr>
      <w:tr w:rsidR="00492E6A" w:rsidRPr="0042651E" w14:paraId="061C0B35" w14:textId="77777777" w:rsidTr="005260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4BA74" w14:textId="77777777" w:rsidR="00492E6A" w:rsidRPr="0042651E" w:rsidRDefault="00492E6A" w:rsidP="005260B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42651E">
              <w:rPr>
                <w:rFonts w:ascii="Arial" w:eastAsia="Times New Roman" w:hAnsi="Arial" w:cs="Arial"/>
                <w:b/>
              </w:rPr>
              <w:t>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1F11E" w14:textId="77777777" w:rsidR="00492E6A" w:rsidRPr="0042651E" w:rsidRDefault="00492E6A" w:rsidP="005260B5">
            <w:pPr>
              <w:rPr>
                <w:rFonts w:ascii="Arial" w:eastAsia="Times New Roman" w:hAnsi="Arial" w:cs="Arial"/>
              </w:rPr>
            </w:pPr>
            <w:r w:rsidRPr="0042651E">
              <w:rPr>
                <w:rFonts w:ascii="Arial" w:eastAsia="Times New Roman" w:hAnsi="Arial" w:cs="Arial"/>
              </w:rPr>
              <w:t>Conoscenza dei contenuti fondamentali; parziale aderenza alle richieste formulate e, solo se guidato, capacità di evidenziare l’aspetto pluridisciplinare, anche con riferimenti non sempre puntuali; terminologia accettabile, esposizione non ancora ben organizzata.</w:t>
            </w:r>
          </w:p>
        </w:tc>
      </w:tr>
      <w:tr w:rsidR="00492E6A" w:rsidRPr="0042651E" w14:paraId="564E6FB7" w14:textId="77777777" w:rsidTr="005260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694BE" w14:textId="77777777" w:rsidR="00492E6A" w:rsidRPr="0042651E" w:rsidRDefault="00492E6A" w:rsidP="005260B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42651E">
              <w:rPr>
                <w:rFonts w:ascii="Arial" w:eastAsia="Times New Roman" w:hAnsi="Arial" w:cs="Arial"/>
                <w:b/>
              </w:rPr>
              <w:t>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2879" w14:textId="77777777" w:rsidR="00492E6A" w:rsidRPr="0042651E" w:rsidRDefault="00492E6A" w:rsidP="005260B5">
            <w:pPr>
              <w:rPr>
                <w:rFonts w:ascii="Arial" w:eastAsia="Times New Roman" w:hAnsi="Arial" w:cs="Arial"/>
              </w:rPr>
            </w:pPr>
            <w:r w:rsidRPr="0042651E">
              <w:rPr>
                <w:rFonts w:ascii="Arial" w:eastAsia="Times New Roman" w:hAnsi="Arial" w:cs="Arial"/>
              </w:rPr>
              <w:t>Conoscenze superficiali o lacunose; terminologia semplificata o ridotta, esposizione incerta, difficoltà nel comprendere pienamente le richieste della commissione e ad operare collegamenti disciplinari e interdisciplinari.</w:t>
            </w:r>
          </w:p>
        </w:tc>
      </w:tr>
      <w:tr w:rsidR="00492E6A" w:rsidRPr="0042651E" w14:paraId="19ED383F" w14:textId="77777777" w:rsidTr="005260B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9D71" w14:textId="77777777" w:rsidR="00492E6A" w:rsidRPr="0042651E" w:rsidRDefault="00492E6A" w:rsidP="005260B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42651E">
              <w:rPr>
                <w:rFonts w:ascii="Arial" w:eastAsia="Times New Roman" w:hAnsi="Arial" w:cs="Arial"/>
                <w:b/>
              </w:rPr>
              <w:t>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C958" w14:textId="77777777" w:rsidR="00492E6A" w:rsidRPr="0042651E" w:rsidRDefault="00492E6A" w:rsidP="005260B5">
            <w:pPr>
              <w:rPr>
                <w:rFonts w:ascii="Arial" w:eastAsia="Times New Roman" w:hAnsi="Arial" w:cs="Arial"/>
              </w:rPr>
            </w:pPr>
            <w:r w:rsidRPr="0042651E">
              <w:rPr>
                <w:rFonts w:ascii="Arial" w:eastAsia="Times New Roman" w:hAnsi="Arial" w:cs="Arial"/>
              </w:rPr>
              <w:t>Conoscenza fortemente lacunose anche in presenza di percorso proposto dal candidato; gravi difficoltà a focalizzare argomenti o problemi; linguaggio improprio, stentato, esposizione non strutturata.</w:t>
            </w:r>
          </w:p>
        </w:tc>
      </w:tr>
    </w:tbl>
    <w:p w14:paraId="3C93855B" w14:textId="77777777" w:rsidR="00492E6A" w:rsidRPr="0042651E" w:rsidRDefault="00492E6A" w:rsidP="00492E6A">
      <w:pPr>
        <w:suppressAutoHyphens/>
        <w:autoSpaceDE w:val="0"/>
        <w:jc w:val="both"/>
        <w:rPr>
          <w:rFonts w:ascii="Arial" w:eastAsia="Times New Roman" w:hAnsi="Arial" w:cs="Arial"/>
          <w:bCs/>
        </w:rPr>
      </w:pPr>
    </w:p>
    <w:p w14:paraId="026FBDF1" w14:textId="77777777" w:rsidR="00492E6A" w:rsidRPr="0042651E" w:rsidRDefault="00492E6A" w:rsidP="00492E6A">
      <w:pPr>
        <w:jc w:val="both"/>
        <w:rPr>
          <w:rFonts w:ascii="Arial" w:hAnsi="Arial" w:cs="Arial"/>
          <w:b/>
          <w:bCs/>
        </w:rPr>
      </w:pPr>
    </w:p>
    <w:p w14:paraId="13D67DC7" w14:textId="77777777" w:rsidR="00492E6A" w:rsidRPr="0042651E" w:rsidRDefault="00492E6A" w:rsidP="00492E6A">
      <w:pPr>
        <w:jc w:val="both"/>
        <w:rPr>
          <w:rFonts w:ascii="Arial" w:eastAsia="Times New Roman" w:hAnsi="Arial" w:cs="Arial"/>
          <w:b/>
          <w:bCs/>
        </w:rPr>
      </w:pPr>
    </w:p>
    <w:p w14:paraId="26A3E9C1" w14:textId="77777777" w:rsidR="00492E6A" w:rsidRDefault="00492E6A" w:rsidP="00492E6A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794B4CE7" w14:textId="77777777" w:rsidR="00492E6A" w:rsidRDefault="00492E6A" w:rsidP="00492E6A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58D2382C" w14:textId="77777777" w:rsidR="00492E6A" w:rsidRDefault="00492E6A" w:rsidP="00492E6A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13C1CC60" w14:textId="77777777" w:rsidR="00492E6A" w:rsidRDefault="00492E6A" w:rsidP="00492E6A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0CCA30EE" w14:textId="77777777" w:rsidR="00492E6A" w:rsidRDefault="00492E6A" w:rsidP="00492E6A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43C3DAD3" w14:textId="77777777" w:rsidR="00492E6A" w:rsidRDefault="00492E6A" w:rsidP="00492E6A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4BAEAB9D" w14:textId="77777777" w:rsidR="00492E6A" w:rsidRDefault="00492E6A" w:rsidP="00492E6A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06FA9382" w14:textId="77777777" w:rsidR="00492E6A" w:rsidRDefault="00492E6A" w:rsidP="00492E6A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55F9A42A" w14:textId="77777777" w:rsidR="00492E6A" w:rsidRDefault="00492E6A" w:rsidP="00492E6A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651BB31A" w14:textId="77777777" w:rsidR="00492E6A" w:rsidRDefault="00492E6A" w:rsidP="00492E6A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72B2D019" w14:textId="77777777" w:rsidR="00492E6A" w:rsidRDefault="00492E6A" w:rsidP="00492E6A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50E63F40" w14:textId="77777777" w:rsidR="00492E6A" w:rsidRPr="003D4E3D" w:rsidRDefault="00492E6A" w:rsidP="00492E6A">
      <w:pPr>
        <w:jc w:val="center"/>
        <w:rPr>
          <w:rFonts w:ascii="Arial" w:eastAsia="Times New Roman" w:hAnsi="Arial" w:cs="Arial"/>
          <w:b/>
          <w:sz w:val="28"/>
          <w:szCs w:val="28"/>
        </w:rPr>
      </w:pPr>
      <w:r w:rsidRPr="003D4E3D">
        <w:rPr>
          <w:rFonts w:ascii="Arial" w:eastAsia="Times New Roman" w:hAnsi="Arial" w:cs="Arial"/>
          <w:b/>
          <w:sz w:val="28"/>
          <w:szCs w:val="28"/>
        </w:rPr>
        <w:lastRenderedPageBreak/>
        <w:t>CRITERI PER I GIUDIZI FINALI GLOBALI</w:t>
      </w:r>
    </w:p>
    <w:p w14:paraId="2C1550F2" w14:textId="77777777" w:rsidR="00492E6A" w:rsidRPr="0042651E" w:rsidRDefault="00492E6A" w:rsidP="00492E6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</w:rPr>
      </w:pPr>
      <w:r w:rsidRPr="0042651E">
        <w:rPr>
          <w:rFonts w:ascii="Arial" w:eastAsia="Times New Roman" w:hAnsi="Arial" w:cs="Arial"/>
          <w:b/>
        </w:rPr>
        <w:t>Voto 6</w:t>
      </w:r>
    </w:p>
    <w:p w14:paraId="48CF0D75" w14:textId="77777777" w:rsidR="00492E6A" w:rsidRPr="0042651E" w:rsidRDefault="00492E6A" w:rsidP="00492E6A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>Il candidato, nel corso degli studi, ha partecipato in modo abbastanza regolare alle attività didattiche-educative. In sede d’esame ha dimostrato di aver raggiunto una sufficiente preparazione culturale e una certa abilità nel collegare e riorganizzare le conoscenze acquisite. Ha, inoltre, evidenziato una sufficiente chiarezza nella comunicazione.</w:t>
      </w:r>
      <w:r>
        <w:rPr>
          <w:rFonts w:ascii="Arial" w:eastAsia="Times New Roman" w:hAnsi="Arial" w:cs="Arial"/>
        </w:rPr>
        <w:t xml:space="preserve"> </w:t>
      </w:r>
      <w:r w:rsidRPr="0042651E">
        <w:rPr>
          <w:rFonts w:ascii="Arial" w:eastAsia="Times New Roman" w:hAnsi="Arial" w:cs="Arial"/>
        </w:rPr>
        <w:t>Rispetto al livello iniziale, ha raggiunto una maturazione adeguate all’età.</w:t>
      </w:r>
    </w:p>
    <w:p w14:paraId="4A442E86" w14:textId="77777777" w:rsidR="00492E6A" w:rsidRPr="0042651E" w:rsidRDefault="00492E6A" w:rsidP="00492E6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</w:rPr>
      </w:pPr>
      <w:r w:rsidRPr="0042651E">
        <w:rPr>
          <w:rFonts w:ascii="Arial" w:eastAsia="Times New Roman" w:hAnsi="Arial" w:cs="Arial"/>
          <w:b/>
        </w:rPr>
        <w:t>Voto 7</w:t>
      </w:r>
    </w:p>
    <w:p w14:paraId="34B9AF89" w14:textId="77777777" w:rsidR="00492E6A" w:rsidRPr="0042651E" w:rsidRDefault="00492E6A" w:rsidP="00492E6A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>Il candidato, nel corso degli studi, ha partecipato con interesse alle attività didattiche-educative. In sede d’esame ha dimostrato di aver raggiunto una buona preparazione culturale e abilità nel collegare e riorganizzare le conoscenze acquisite. Ha, inoltre, evidenziato chiarezza nella comunicazione.</w:t>
      </w:r>
      <w:r>
        <w:rPr>
          <w:rFonts w:ascii="Arial" w:eastAsia="Times New Roman" w:hAnsi="Arial" w:cs="Arial"/>
        </w:rPr>
        <w:t xml:space="preserve"> </w:t>
      </w:r>
      <w:r w:rsidRPr="0042651E">
        <w:rPr>
          <w:rFonts w:ascii="Arial" w:eastAsia="Times New Roman" w:hAnsi="Arial" w:cs="Arial"/>
        </w:rPr>
        <w:t>Rispetto al livello iniziale ha evoluto gradatamente la sua personalità.</w:t>
      </w:r>
    </w:p>
    <w:p w14:paraId="528FE0FA" w14:textId="77777777" w:rsidR="00492E6A" w:rsidRPr="0042651E" w:rsidRDefault="00492E6A" w:rsidP="00492E6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</w:rPr>
      </w:pPr>
      <w:r w:rsidRPr="0042651E">
        <w:rPr>
          <w:rFonts w:ascii="Arial" w:eastAsia="Times New Roman" w:hAnsi="Arial" w:cs="Arial"/>
          <w:b/>
        </w:rPr>
        <w:t>Voto 8</w:t>
      </w:r>
    </w:p>
    <w:p w14:paraId="74B6B839" w14:textId="77777777" w:rsidR="00492E6A" w:rsidRPr="0042651E" w:rsidRDefault="00492E6A" w:rsidP="00492E6A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>Il candidato, nel corso degli studi, ha partecipato con continuità alle attività didattiche-educative. In</w:t>
      </w:r>
    </w:p>
    <w:p w14:paraId="20C66802" w14:textId="77777777" w:rsidR="00492E6A" w:rsidRPr="0042651E" w:rsidRDefault="00492E6A" w:rsidP="00492E6A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>sede d’esame ha dimostrato di aver raggiunto una preparazione culturale ben strutturata e una buona</w:t>
      </w:r>
      <w:r>
        <w:rPr>
          <w:rFonts w:ascii="Arial" w:eastAsia="Times New Roman" w:hAnsi="Arial" w:cs="Arial"/>
        </w:rPr>
        <w:t xml:space="preserve"> </w:t>
      </w:r>
      <w:r w:rsidRPr="0042651E">
        <w:rPr>
          <w:rFonts w:ascii="Arial" w:eastAsia="Times New Roman" w:hAnsi="Arial" w:cs="Arial"/>
        </w:rPr>
        <w:t>abilità nel collegare e riorganizzare le conoscenze acquisite. Ha, inoltre, evidenziato efficacia nella comunicazione.</w:t>
      </w:r>
      <w:r>
        <w:rPr>
          <w:rFonts w:ascii="Arial" w:eastAsia="Times New Roman" w:hAnsi="Arial" w:cs="Arial"/>
        </w:rPr>
        <w:t xml:space="preserve"> </w:t>
      </w:r>
      <w:r w:rsidRPr="0042651E">
        <w:rPr>
          <w:rFonts w:ascii="Arial" w:eastAsia="Times New Roman" w:hAnsi="Arial" w:cs="Arial"/>
        </w:rPr>
        <w:t>Rispetto al livello iniziale ha evoluto positivamente la sua personalità.</w:t>
      </w:r>
    </w:p>
    <w:p w14:paraId="7690CD98" w14:textId="77777777" w:rsidR="00492E6A" w:rsidRPr="0042651E" w:rsidRDefault="00492E6A" w:rsidP="00492E6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</w:rPr>
      </w:pPr>
      <w:r w:rsidRPr="0042651E">
        <w:rPr>
          <w:rFonts w:ascii="Arial" w:eastAsia="Times New Roman" w:hAnsi="Arial" w:cs="Arial"/>
          <w:b/>
        </w:rPr>
        <w:t>Voto 9</w:t>
      </w:r>
    </w:p>
    <w:p w14:paraId="2C2C3B41" w14:textId="77777777" w:rsidR="00492E6A" w:rsidRPr="0042651E" w:rsidRDefault="00492E6A" w:rsidP="00492E6A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>Il candidato, nel corso degli studi, ha partecipato vivamente alle attività didattiche-educative. In sede d’esame ha dimostrato di aver raggiunto una preparazione culturale ampia e una notevole abilità nel collegare e riorganizzare le conoscenze acquisite. Ha, inoltre, evidenziato padronanza nella comunicazione.</w:t>
      </w:r>
      <w:r>
        <w:rPr>
          <w:rFonts w:ascii="Arial" w:eastAsia="Times New Roman" w:hAnsi="Arial" w:cs="Arial"/>
        </w:rPr>
        <w:t xml:space="preserve"> </w:t>
      </w:r>
      <w:r w:rsidRPr="0042651E">
        <w:rPr>
          <w:rFonts w:ascii="Arial" w:eastAsia="Times New Roman" w:hAnsi="Arial" w:cs="Arial"/>
        </w:rPr>
        <w:t>Rispetto al livello iniziale ha evoluto positivamente la sua personalità.</w:t>
      </w:r>
    </w:p>
    <w:p w14:paraId="37E9E9FB" w14:textId="77777777" w:rsidR="00492E6A" w:rsidRPr="0042651E" w:rsidRDefault="00492E6A" w:rsidP="00492E6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</w:rPr>
      </w:pPr>
      <w:r w:rsidRPr="0042651E">
        <w:rPr>
          <w:rFonts w:ascii="Arial" w:eastAsia="Times New Roman" w:hAnsi="Arial" w:cs="Arial"/>
          <w:b/>
        </w:rPr>
        <w:t>Voto 10</w:t>
      </w:r>
    </w:p>
    <w:p w14:paraId="23C212F5" w14:textId="77777777" w:rsidR="00492E6A" w:rsidRDefault="00492E6A" w:rsidP="00492E6A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42651E">
        <w:rPr>
          <w:rFonts w:ascii="Arial" w:eastAsia="Times New Roman" w:hAnsi="Arial" w:cs="Arial"/>
        </w:rPr>
        <w:t>Il candidato, nel corso degli studi, ha partecipato vivamente e con continuità alle attività didattiche -educative. In sede d’esame ha dimostrato di aver raggiunto una preparazione culturale ampia e approfondita e una notevole abilità nel collegare e riorganizzare le conoscenze acquisite. Ha, inoltre, evidenziato sicurezza e padronanza nella comunicazione.</w:t>
      </w:r>
      <w:r>
        <w:rPr>
          <w:rFonts w:ascii="Arial" w:eastAsia="Times New Roman" w:hAnsi="Arial" w:cs="Arial"/>
        </w:rPr>
        <w:t xml:space="preserve"> </w:t>
      </w:r>
      <w:r w:rsidRPr="0042651E">
        <w:rPr>
          <w:rFonts w:ascii="Arial" w:eastAsia="Times New Roman" w:hAnsi="Arial" w:cs="Arial"/>
        </w:rPr>
        <w:t>Rispetto al livello iniziale ha evoluto positivamente la sua personalità</w:t>
      </w:r>
      <w:r>
        <w:rPr>
          <w:rFonts w:ascii="Arial" w:eastAsia="Times New Roman" w:hAnsi="Arial" w:cs="Arial"/>
        </w:rPr>
        <w:t>.</w:t>
      </w:r>
    </w:p>
    <w:p w14:paraId="675E137F" w14:textId="77777777" w:rsidR="00492E6A" w:rsidRDefault="00492E6A" w:rsidP="00492E6A">
      <w:pPr>
        <w:jc w:val="both"/>
        <w:rPr>
          <w:rFonts w:ascii="Arial" w:eastAsia="Times New Roman" w:hAnsi="Arial" w:cs="Arial"/>
        </w:rPr>
      </w:pPr>
    </w:p>
    <w:p w14:paraId="1F1EEED1" w14:textId="77777777" w:rsidR="00492E6A" w:rsidRDefault="00492E6A" w:rsidP="00492E6A">
      <w:pPr>
        <w:jc w:val="both"/>
        <w:rPr>
          <w:rFonts w:ascii="Arial" w:eastAsia="Times New Roman" w:hAnsi="Arial" w:cs="Arial"/>
        </w:rPr>
      </w:pPr>
    </w:p>
    <w:p w14:paraId="00BC8F30" w14:textId="77777777" w:rsidR="00492E6A" w:rsidRDefault="00492E6A" w:rsidP="00492E6A">
      <w:pPr>
        <w:jc w:val="both"/>
        <w:rPr>
          <w:rFonts w:ascii="Arial" w:eastAsia="Times New Roman" w:hAnsi="Arial" w:cs="Arial"/>
        </w:rPr>
      </w:pPr>
    </w:p>
    <w:p w14:paraId="5CCDCDF2" w14:textId="77777777" w:rsidR="00492E6A" w:rsidRPr="0042651E" w:rsidRDefault="00492E6A" w:rsidP="00492E6A">
      <w:pPr>
        <w:jc w:val="both"/>
        <w:rPr>
          <w:rFonts w:ascii="Arial" w:eastAsia="Times New Roman" w:hAnsi="Arial" w:cs="Arial"/>
        </w:rPr>
      </w:pPr>
    </w:p>
    <w:p w14:paraId="5E62AEE1" w14:textId="77777777" w:rsidR="00492E6A" w:rsidRPr="003D4E3D" w:rsidRDefault="00492E6A" w:rsidP="00492E6A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8"/>
          <w:szCs w:val="28"/>
        </w:rPr>
      </w:pPr>
      <w:r w:rsidRPr="003D4E3D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CERTIFICAZIONE DELLE COMPETENZE </w:t>
      </w:r>
    </w:p>
    <w:p w14:paraId="0ADBDD9C" w14:textId="77777777" w:rsidR="00492E6A" w:rsidRPr="00BC41B4" w:rsidRDefault="00492E6A" w:rsidP="00492E6A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FD1646B" w14:textId="77777777" w:rsidR="00492E6A" w:rsidRPr="00BC41B4" w:rsidRDefault="00492E6A" w:rsidP="00492E6A">
      <w:pPr>
        <w:spacing w:after="0" w:line="276" w:lineRule="auto"/>
        <w:jc w:val="both"/>
        <w:rPr>
          <w:rFonts w:ascii="Arial" w:eastAsia="Times New Roman" w:hAnsi="Arial" w:cs="Arial"/>
          <w:lang w:eastAsia="it-IT"/>
        </w:rPr>
      </w:pPr>
      <w:r w:rsidRPr="00BC41B4">
        <w:rPr>
          <w:rFonts w:ascii="Arial" w:eastAsia="Times New Roman" w:hAnsi="Arial" w:cs="Arial"/>
          <w:lang w:eastAsia="it-IT"/>
        </w:rPr>
        <w:t xml:space="preserve">Al termine della Scuola Secondaria di primo grado, in sede di scrutinio finale, viene rilasciata una certificazione delle competenze. Il modello prevede che la certificazione sia espressa in lettere, corrispondenti a quattro livelli descrittivi di padronanza. </w:t>
      </w:r>
    </w:p>
    <w:p w14:paraId="0F061FEF" w14:textId="77777777" w:rsidR="00492E6A" w:rsidRDefault="00492E6A" w:rsidP="00492E6A">
      <w:pPr>
        <w:spacing w:after="0" w:line="276" w:lineRule="auto"/>
        <w:jc w:val="both"/>
      </w:pPr>
      <w:r w:rsidRPr="00BC41B4">
        <w:rPr>
          <w:rFonts w:ascii="Arial" w:eastAsia="Times New Roman" w:hAnsi="Arial" w:cs="Arial"/>
          <w:lang w:eastAsia="it-IT"/>
        </w:rPr>
        <w:t xml:space="preserve">Il giudizio è ancorato alle otto </w:t>
      </w:r>
      <w:r>
        <w:rPr>
          <w:rFonts w:ascii="Arial" w:eastAsia="Times New Roman" w:hAnsi="Arial" w:cs="Arial"/>
          <w:lang w:eastAsia="it-IT"/>
        </w:rPr>
        <w:t>C</w:t>
      </w:r>
      <w:r w:rsidRPr="00BC41B4">
        <w:rPr>
          <w:rFonts w:ascii="Arial" w:eastAsia="Times New Roman" w:hAnsi="Arial" w:cs="Arial"/>
          <w:lang w:eastAsia="it-IT"/>
        </w:rPr>
        <w:t xml:space="preserve">ompetenze </w:t>
      </w:r>
      <w:r>
        <w:rPr>
          <w:rFonts w:ascii="Arial" w:eastAsia="Times New Roman" w:hAnsi="Arial" w:cs="Arial"/>
          <w:lang w:eastAsia="it-IT"/>
        </w:rPr>
        <w:t>C</w:t>
      </w:r>
      <w:r w:rsidRPr="00BC41B4">
        <w:rPr>
          <w:rFonts w:ascii="Arial" w:eastAsia="Times New Roman" w:hAnsi="Arial" w:cs="Arial"/>
          <w:lang w:eastAsia="it-IT"/>
        </w:rPr>
        <w:t xml:space="preserve">hiave </w:t>
      </w:r>
      <w:r>
        <w:rPr>
          <w:rFonts w:ascii="Arial" w:eastAsia="Times New Roman" w:hAnsi="Arial" w:cs="Arial"/>
          <w:lang w:eastAsia="it-IT"/>
        </w:rPr>
        <w:t>E</w:t>
      </w:r>
      <w:r w:rsidRPr="00BC41B4">
        <w:rPr>
          <w:rFonts w:ascii="Arial" w:eastAsia="Times New Roman" w:hAnsi="Arial" w:cs="Arial"/>
          <w:lang w:eastAsia="it-IT"/>
        </w:rPr>
        <w:t xml:space="preserve">uropee, descritte dalle </w:t>
      </w:r>
      <w:r>
        <w:rPr>
          <w:rFonts w:ascii="Arial" w:eastAsia="Times New Roman" w:hAnsi="Arial" w:cs="Arial"/>
          <w:lang w:eastAsia="it-IT"/>
        </w:rPr>
        <w:t>C</w:t>
      </w:r>
      <w:r w:rsidRPr="00BC41B4">
        <w:rPr>
          <w:rFonts w:ascii="Arial" w:eastAsia="Times New Roman" w:hAnsi="Arial" w:cs="Arial"/>
          <w:lang w:eastAsia="it-IT"/>
        </w:rPr>
        <w:t>ompetenze del profilo finale dello studente enunciato dalle Indicazioni Nazionali. È previsto uno spazio che valorizzi eventuali competenze significative, sviluppate anche in situazioni di apprendimento non formale e informale.</w:t>
      </w:r>
    </w:p>
    <w:p w14:paraId="7903DD1A" w14:textId="77777777" w:rsidR="00492E6A" w:rsidRPr="005F2A51" w:rsidRDefault="00492E6A" w:rsidP="00492E6A">
      <w:pPr>
        <w:jc w:val="both"/>
        <w:rPr>
          <w:rFonts w:ascii="Times New Roman" w:hAnsi="Times New Roman"/>
        </w:rPr>
      </w:pPr>
    </w:p>
    <w:p w14:paraId="2C4878E4" w14:textId="77777777" w:rsidR="005142CC" w:rsidRDefault="005142CC"/>
    <w:sectPr w:rsidR="005142CC" w:rsidSect="003D4E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504735"/>
    <w:multiLevelType w:val="hybridMultilevel"/>
    <w:tmpl w:val="1346B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2CC"/>
    <w:rsid w:val="00492E6A"/>
    <w:rsid w:val="0051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B454A-CC1A-4477-B599-A1F30A79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2E6A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92E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1971</Words>
  <Characters>11235</Characters>
  <Application>Microsoft Office Word</Application>
  <DocSecurity>0</DocSecurity>
  <Lines>93</Lines>
  <Paragraphs>26</Paragraphs>
  <ScaleCrop>false</ScaleCrop>
  <Company/>
  <LinksUpToDate>false</LinksUpToDate>
  <CharactersWithSpaces>13180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antonella</cp:lastModifiedBy>
  <cp:revision>2</cp:revision>
  <dcterms:created xsi:type="dcterms:W3CDTF">2020-06-12T21:48:00Z</dcterms:created>
  <dcterms:modified xsi:type="dcterms:W3CDTF">2020-06-12T21:49:00Z</dcterms:modified>
</cp:coreProperties>
</file>