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60" w:rsidRPr="00E220AD" w:rsidRDefault="000531FE" w:rsidP="00EB7D19">
      <w:pPr>
        <w:rPr>
          <w:rFonts w:asciiTheme="majorHAnsi" w:hAnsiTheme="majorHAnsi"/>
          <w:b/>
          <w:color w:val="FF0000"/>
          <w:sz w:val="20"/>
          <w:szCs w:val="20"/>
        </w:rPr>
      </w:pPr>
      <w:r w:rsidRPr="00E220AD">
        <w:rPr>
          <w:rFonts w:asciiTheme="majorHAnsi" w:hAnsiTheme="majorHAnsi"/>
          <w:b/>
          <w:color w:val="FF0000"/>
          <w:sz w:val="20"/>
          <w:szCs w:val="20"/>
        </w:rPr>
        <w:t>GRIGLIA DI VALUTAZIONE DISCIPLINARE</w:t>
      </w:r>
      <w:proofErr w:type="gramStart"/>
      <w:r w:rsidR="00340160" w:rsidRPr="00E220AD">
        <w:rPr>
          <w:rFonts w:asciiTheme="majorHAnsi" w:hAnsiTheme="majorHAnsi"/>
          <w:b/>
          <w:color w:val="FF0000"/>
          <w:sz w:val="20"/>
          <w:szCs w:val="20"/>
        </w:rPr>
        <w:t xml:space="preserve">      </w:t>
      </w:r>
      <w:proofErr w:type="gramEnd"/>
      <w:r w:rsidR="00340160" w:rsidRPr="00E220AD">
        <w:rPr>
          <w:rFonts w:asciiTheme="majorHAnsi" w:hAnsiTheme="majorHAnsi"/>
          <w:b/>
          <w:color w:val="FF0000"/>
          <w:sz w:val="20"/>
          <w:szCs w:val="20"/>
        </w:rPr>
        <w:t xml:space="preserve">- </w:t>
      </w:r>
      <w:r w:rsidR="00E220AD" w:rsidRPr="00E220AD">
        <w:rPr>
          <w:rFonts w:asciiTheme="majorHAnsi" w:hAnsiTheme="majorHAnsi"/>
          <w:b/>
          <w:color w:val="FF0000"/>
          <w:sz w:val="20"/>
          <w:szCs w:val="20"/>
        </w:rPr>
        <w:t xml:space="preserve"> </w:t>
      </w:r>
      <w:r w:rsidR="008D7AA5" w:rsidRPr="00E220AD">
        <w:rPr>
          <w:rFonts w:asciiTheme="majorHAnsi" w:hAnsiTheme="majorHAnsi"/>
          <w:b/>
          <w:color w:val="FF0000"/>
          <w:sz w:val="20"/>
          <w:szCs w:val="20"/>
        </w:rPr>
        <w:t>SCIENZE</w:t>
      </w:r>
      <w:r w:rsidR="00340160" w:rsidRPr="00E220AD">
        <w:rPr>
          <w:rFonts w:asciiTheme="majorHAnsi" w:hAnsiTheme="majorHAnsi"/>
          <w:b/>
          <w:color w:val="FF0000"/>
          <w:sz w:val="20"/>
          <w:szCs w:val="20"/>
        </w:rPr>
        <w:t xml:space="preserve"> CLASSE I</w:t>
      </w:r>
      <w:r w:rsidR="00B55C42" w:rsidRPr="00E220AD">
        <w:rPr>
          <w:rFonts w:asciiTheme="majorHAnsi" w:hAnsiTheme="majorHAnsi"/>
          <w:b/>
          <w:color w:val="FF0000"/>
          <w:sz w:val="20"/>
          <w:szCs w:val="20"/>
        </w:rPr>
        <w:t>I</w:t>
      </w:r>
      <w:r w:rsidR="00E220AD" w:rsidRPr="00E220AD">
        <w:rPr>
          <w:rFonts w:asciiTheme="majorHAnsi" w:hAnsiTheme="majorHAnsi"/>
          <w:b/>
          <w:color w:val="FF0000"/>
          <w:sz w:val="20"/>
          <w:szCs w:val="20"/>
        </w:rPr>
        <w:t xml:space="preserve"> </w:t>
      </w:r>
    </w:p>
    <w:tbl>
      <w:tblPr>
        <w:tblStyle w:val="Grigliatabella"/>
        <w:tblpPr w:leftFromText="141" w:rightFromText="141" w:horzAnchor="margin" w:tblpXSpec="center" w:tblpY="625"/>
        <w:tblW w:w="15276" w:type="dxa"/>
        <w:tblLook w:val="04A0" w:firstRow="1" w:lastRow="0" w:firstColumn="1" w:lastColumn="0" w:noHBand="0" w:noVBand="1"/>
      </w:tblPr>
      <w:tblGrid>
        <w:gridCol w:w="1702"/>
        <w:gridCol w:w="2268"/>
        <w:gridCol w:w="3260"/>
        <w:gridCol w:w="7053"/>
        <w:gridCol w:w="993"/>
      </w:tblGrid>
      <w:tr w:rsidR="000531FE" w:rsidRPr="003C3B46" w:rsidTr="004B4193">
        <w:tc>
          <w:tcPr>
            <w:tcW w:w="1702" w:type="dxa"/>
          </w:tcPr>
          <w:p w:rsidR="000531FE" w:rsidRPr="00E220AD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E220A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Nuclei </w:t>
            </w:r>
            <w:proofErr w:type="gramStart"/>
            <w:r w:rsidRPr="00E220AD">
              <w:rPr>
                <w:rFonts w:asciiTheme="majorHAnsi" w:hAnsiTheme="majorHAnsi" w:cstheme="minorHAnsi"/>
                <w:b/>
                <w:sz w:val="20"/>
                <w:szCs w:val="20"/>
              </w:rPr>
              <w:t>tematici</w:t>
            </w:r>
            <w:proofErr w:type="gramEnd"/>
          </w:p>
        </w:tc>
        <w:tc>
          <w:tcPr>
            <w:tcW w:w="2268" w:type="dxa"/>
          </w:tcPr>
          <w:p w:rsidR="000531FE" w:rsidRPr="003C3B46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proofErr w:type="gramStart"/>
            <w:r w:rsidRPr="003C3B46">
              <w:rPr>
                <w:rFonts w:asciiTheme="majorHAnsi" w:hAnsiTheme="majorHAnsi" w:cstheme="minorHAnsi"/>
                <w:b/>
                <w:sz w:val="20"/>
                <w:szCs w:val="20"/>
              </w:rPr>
              <w:t>competenze</w:t>
            </w:r>
            <w:proofErr w:type="gramEnd"/>
          </w:p>
        </w:tc>
        <w:tc>
          <w:tcPr>
            <w:tcW w:w="3260" w:type="dxa"/>
          </w:tcPr>
          <w:p w:rsidR="000531FE" w:rsidRPr="003C3B46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3C3B46">
              <w:rPr>
                <w:rFonts w:asciiTheme="majorHAnsi" w:hAnsiTheme="majorHAnsi" w:cstheme="minorHAnsi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7053" w:type="dxa"/>
            <w:tcBorders>
              <w:bottom w:val="single" w:sz="4" w:space="0" w:color="000000" w:themeColor="text1"/>
            </w:tcBorders>
          </w:tcPr>
          <w:p w:rsidR="000531FE" w:rsidRPr="003C3B46" w:rsidRDefault="00E220AD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D</w:t>
            </w:r>
            <w:r w:rsidR="000531FE" w:rsidRPr="003C3B46">
              <w:rPr>
                <w:rFonts w:asciiTheme="majorHAnsi" w:hAnsiTheme="majorHAnsi" w:cstheme="minorHAnsi"/>
                <w:b/>
                <w:sz w:val="20"/>
                <w:szCs w:val="20"/>
              </w:rPr>
              <w:t>escrittori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0531FE" w:rsidRPr="003C3B46" w:rsidRDefault="000531FE" w:rsidP="00AA1D97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proofErr w:type="gramStart"/>
            <w:r w:rsidRPr="003C3B46">
              <w:rPr>
                <w:rFonts w:asciiTheme="majorHAnsi" w:hAnsiTheme="majorHAnsi" w:cstheme="minorHAnsi"/>
                <w:b/>
                <w:sz w:val="20"/>
                <w:szCs w:val="20"/>
              </w:rPr>
              <w:t>voti</w:t>
            </w:r>
            <w:proofErr w:type="gramEnd"/>
          </w:p>
        </w:tc>
      </w:tr>
      <w:tr w:rsidR="003C3B46" w:rsidRPr="005E535B" w:rsidTr="004B4193">
        <w:trPr>
          <w:trHeight w:val="283"/>
        </w:trPr>
        <w:tc>
          <w:tcPr>
            <w:tcW w:w="1702" w:type="dxa"/>
            <w:vMerge w:val="restart"/>
          </w:tcPr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b/>
                <w:sz w:val="20"/>
                <w:szCs w:val="20"/>
              </w:rPr>
              <w:t>La materia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b/>
                <w:sz w:val="20"/>
                <w:szCs w:val="20"/>
              </w:rPr>
              <w:t>L’uomo</w:t>
            </w:r>
          </w:p>
        </w:tc>
        <w:tc>
          <w:tcPr>
            <w:tcW w:w="2268" w:type="dxa"/>
            <w:vMerge w:val="restart"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Osservare, analizzare e descrivere fenomeni appartenenti alla realtà naturale e agli aspetti della vita quotidiana, formulare ipotesi e verificarle utilizzando semplici schematizzazioni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e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Riconoscere modellazioni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pStyle w:val="TableParagraph"/>
              <w:spacing w:before="1"/>
              <w:ind w:right="103"/>
              <w:rPr>
                <w:rFonts w:asciiTheme="majorHAnsi" w:hAnsiTheme="majorHAnsi" w:cstheme="min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  <w:lang w:val="it-IT"/>
              </w:rPr>
              <w:t xml:space="preserve">Avere una visione organica del proprio corpo sia a livello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  <w:lang w:val="it-IT"/>
              </w:rPr>
              <w:t>macroscopico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  <w:lang w:val="it-IT"/>
              </w:rPr>
              <w:t xml:space="preserve"> che microscopico.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Adottare stili di vita corretti al fine di preservare un buono stato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fisico</w:t>
            </w:r>
            <w:proofErr w:type="gramEnd"/>
          </w:p>
        </w:tc>
        <w:tc>
          <w:tcPr>
            <w:tcW w:w="3260" w:type="dxa"/>
            <w:vMerge w:val="restart"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Distinguere i fenomeni fisici dai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fenomeni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 chimici.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Saper descrivere l'atomo e orientarsi nella tavola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periodica</w:t>
            </w:r>
            <w:proofErr w:type="gramEnd"/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Riconoscere e saper rappresentare in forma schematica le molecole più comuni.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Riconoscere sostanze acide, neutre e basiche con l'uso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di 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indicatori di pH.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Riconoscere e descrivere le ossa.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Riconoscere i principali muscoli del corpo umano.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Distinguere i principi nutritivi in base alle loro funzioni.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Distinguere i vari alimenti in base ai principi nutritivi in essi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contenuti</w:t>
            </w:r>
            <w:proofErr w:type="gramEnd"/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Riconoscere e descrivere i vari organi dell'apparato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digerente le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 fasi del processo digestivo.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Riconoscere e descrivere i vari organi dell’apparato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circolatorio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ab/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Riconoscere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  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e descrivere i vari organi dell’apparato respiratorio</w:t>
            </w:r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Saper stabilire, in casi semplici, se determinati comportamenti siano corretti al fine di assicurare condizioni di salute al proprio 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corpo</w:t>
            </w:r>
            <w:proofErr w:type="gramEnd"/>
          </w:p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Assumere</w:t>
            </w: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ab/>
              <w:t>comportamenti adeguati</w:t>
            </w:r>
            <w:proofErr w:type="gramStart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 xml:space="preserve">  </w:t>
            </w:r>
            <w:proofErr w:type="gramEnd"/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alla salvaguardia del proprio corpo.</w:t>
            </w:r>
          </w:p>
        </w:tc>
        <w:tc>
          <w:tcPr>
            <w:tcW w:w="7053" w:type="dxa"/>
            <w:vMerge w:val="restart"/>
          </w:tcPr>
          <w:p w:rsidR="001F07C4" w:rsidRPr="005E535B" w:rsidRDefault="001F07C4" w:rsidP="001F07C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Conoscenza completa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approfondita degli</w:t>
            </w:r>
            <w:r w:rsidRPr="005E535B">
              <w:rPr>
                <w:rFonts w:asciiTheme="majorHAnsi" w:hAnsiTheme="majorHAnsi"/>
                <w:spacing w:val="-16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</w:t>
            </w:r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efficace</w:t>
            </w:r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, chiara e</w:t>
            </w:r>
            <w:proofErr w:type="gramStart"/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disinvolta</w:t>
            </w:r>
            <w:r w:rsidRPr="005E535B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del</w:t>
            </w:r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metodo</w:t>
            </w:r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scientifico. Comprensione piena dei fenomeni fisici, chimici e</w:t>
            </w:r>
            <w:r w:rsidRPr="005E535B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biologici. 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Progettazione e modellizzazione di situazioni</w:t>
            </w:r>
            <w:r w:rsidRPr="005E535B">
              <w:rPr>
                <w:rFonts w:asciiTheme="majorHAnsi" w:hAnsiTheme="majorHAnsi"/>
                <w:spacing w:val="-15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specifiche, con rielaborazione personale e spiccato spirito critico.</w:t>
            </w:r>
            <w:proofErr w:type="gramEnd"/>
          </w:p>
          <w:p w:rsidR="001F07C4" w:rsidRPr="005E535B" w:rsidRDefault="001F07C4" w:rsidP="001F07C4">
            <w:pPr>
              <w:pStyle w:val="TableParagraph"/>
              <w:tabs>
                <w:tab w:val="left" w:pos="567"/>
              </w:tabs>
              <w:ind w:left="283" w:right="47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Formalizzazione del pensiero scientifico sulla base dei dati a disposizione</w:t>
            </w:r>
          </w:p>
          <w:p w:rsidR="003C3B46" w:rsidRPr="005E535B" w:rsidRDefault="001F07C4" w:rsidP="001F07C4">
            <w:pPr>
              <w:pStyle w:val="TableParagraph"/>
              <w:tabs>
                <w:tab w:val="left" w:pos="567"/>
              </w:tabs>
              <w:spacing w:before="1" w:line="279" w:lineRule="exact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e sicuro dei linguaggi</w:t>
            </w:r>
            <w:r w:rsidRPr="005E535B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scientifici per un’esposizione chiara, fluida ed efficace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una capacità di argomentazione sicura, autonoma ed originale.</w:t>
            </w:r>
          </w:p>
        </w:tc>
        <w:tc>
          <w:tcPr>
            <w:tcW w:w="993" w:type="dxa"/>
            <w:tcBorders>
              <w:bottom w:val="nil"/>
            </w:tcBorders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3C3B46" w:rsidRPr="005E535B" w:rsidTr="004B4193"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10</w:t>
            </w:r>
          </w:p>
        </w:tc>
      </w:tr>
      <w:tr w:rsidR="003C3B46" w:rsidRPr="005E535B" w:rsidTr="004B4193"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1F07C4" w:rsidRPr="005E535B" w:rsidRDefault="001F07C4" w:rsidP="001F07C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Conoscenza completa ed esauriente degli</w:t>
            </w:r>
            <w:r w:rsidRPr="005E535B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 efficace del metodo</w:t>
            </w:r>
            <w:r w:rsidRPr="005E535B">
              <w:rPr>
                <w:rFonts w:asciiTheme="majorHAnsi" w:hAnsiTheme="majorHAnsi"/>
                <w:spacing w:val="-7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scientifico. Comprensione piena dei fenomeni fisici, chimici e</w:t>
            </w:r>
            <w:r w:rsidRPr="005E535B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biologici.</w:t>
            </w:r>
          </w:p>
          <w:p w:rsidR="001F07C4" w:rsidRPr="005E535B" w:rsidRDefault="001F07C4" w:rsidP="001F07C4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Progettazione di situazioni</w:t>
            </w:r>
            <w:r w:rsidRPr="005E535B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specifiche in modo personale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originale. Formalizzazione del pensiero scientifico sulla base dei dati a disposizione. Scelta consapevole dei percorsi</w:t>
            </w:r>
            <w:r w:rsidRPr="005E535B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risolutivi.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5E535B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scientifici per un’esposizione fluida organica ed efficace.</w:t>
            </w:r>
            <w:proofErr w:type="gramEnd"/>
          </w:p>
          <w:p w:rsidR="003C3B46" w:rsidRPr="005E535B" w:rsidRDefault="003C3B46" w:rsidP="003C3B46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9</w:t>
            </w:r>
          </w:p>
        </w:tc>
      </w:tr>
      <w:tr w:rsidR="003C3B46" w:rsidRPr="005E535B" w:rsidTr="004B4193">
        <w:trPr>
          <w:trHeight w:val="848"/>
        </w:trPr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1F07C4" w:rsidRPr="005E535B" w:rsidRDefault="001F07C4" w:rsidP="001F07C4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Conoscenza piena degli</w:t>
            </w:r>
            <w:r w:rsidRPr="005E535B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argomenti. Applicazione del metodo</w:t>
            </w:r>
            <w:r w:rsidRPr="005E535B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scientifico in modo corretto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autonomo. Comprensione dei fenomeni fisici, chimici e</w:t>
            </w:r>
            <w:r w:rsidRPr="005E535B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biologici. Progettazione semplice e schematizzazione di situazioni specifiche. Formalizzazione del pensiero scientifico sulla base dei dati a disposizione.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5E535B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scientifici con un’e</w:t>
            </w:r>
            <w:r w:rsidRPr="005E535B">
              <w:rPr>
                <w:sz w:val="20"/>
                <w:lang w:val="it-IT"/>
              </w:rPr>
              <w:t>sposizione fluida e sicura e buona capacità di argomentazione.</w:t>
            </w:r>
            <w:proofErr w:type="gramEnd"/>
          </w:p>
          <w:p w:rsidR="003C3B46" w:rsidRPr="005E535B" w:rsidRDefault="003C3B46" w:rsidP="003C3B46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8</w:t>
            </w:r>
          </w:p>
        </w:tc>
      </w:tr>
      <w:tr w:rsidR="003C3B46" w:rsidRPr="005E535B" w:rsidTr="004B4193">
        <w:trPr>
          <w:trHeight w:val="833"/>
        </w:trPr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3C3B46" w:rsidRPr="005E535B" w:rsidRDefault="001F07C4" w:rsidP="003C3B46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Conoscenza completa degli</w:t>
            </w:r>
            <w:r w:rsidRPr="005E535B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argomenti. Applicazione del metodo scientifico in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usuali e definiti. Comprensione complessivamente adeguata dei fenomeni fisici, chimici e biologici standardizzati.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5E535B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scientifici con un’esposizione chiara e lessico pertinente.</w:t>
            </w:r>
            <w:proofErr w:type="gramEnd"/>
          </w:p>
        </w:tc>
        <w:tc>
          <w:tcPr>
            <w:tcW w:w="993" w:type="dxa"/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7</w:t>
            </w:r>
          </w:p>
        </w:tc>
      </w:tr>
      <w:tr w:rsidR="003C3B46" w:rsidRPr="005E535B" w:rsidTr="004B4193">
        <w:trPr>
          <w:trHeight w:val="856"/>
        </w:trPr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3C3B46" w:rsidRPr="005E535B" w:rsidRDefault="001F07C4" w:rsidP="003C3B46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Adeguata conoscenza degli argomenti. Applicazione generalizzata del metodo scientifico in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definiti. Comprensione parziale e generale dei fenomeni fisici, chimici e biologici standardizzati. Linguaggio scientifico generico ed elementare con un’esposizione non sempre sicura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..</w:t>
            </w:r>
            <w:proofErr w:type="gramEnd"/>
          </w:p>
        </w:tc>
        <w:tc>
          <w:tcPr>
            <w:tcW w:w="993" w:type="dxa"/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6</w:t>
            </w:r>
          </w:p>
        </w:tc>
      </w:tr>
      <w:tr w:rsidR="003C3B46" w:rsidRPr="005E535B" w:rsidTr="004B4193">
        <w:trPr>
          <w:trHeight w:val="802"/>
        </w:trPr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3C3B46" w:rsidRPr="005E535B" w:rsidRDefault="001F07C4" w:rsidP="003C3B46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Parziale conoscenza degli argomenti. Applicazione generalizzata del metodo scientifico in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semplici e usuali. Comprensione parziale e superficiale dei fenomeni fisici, chimici e biologici standardizzati.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Utilizzo della terminologia non adeguata con un’esposizione insicura, incompleta e imprecisa.</w:t>
            </w:r>
            <w:proofErr w:type="gramEnd"/>
          </w:p>
        </w:tc>
        <w:tc>
          <w:tcPr>
            <w:tcW w:w="993" w:type="dxa"/>
            <w:vAlign w:val="center"/>
          </w:tcPr>
          <w:p w:rsidR="003C3B46" w:rsidRPr="005E535B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5</w:t>
            </w:r>
          </w:p>
        </w:tc>
      </w:tr>
      <w:tr w:rsidR="003C3B46" w:rsidRPr="003C3B46" w:rsidTr="004B4193">
        <w:trPr>
          <w:trHeight w:val="882"/>
        </w:trPr>
        <w:tc>
          <w:tcPr>
            <w:tcW w:w="1702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C3B46" w:rsidRPr="005E535B" w:rsidRDefault="003C3B46" w:rsidP="003C3B46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  <w:tc>
          <w:tcPr>
            <w:tcW w:w="7053" w:type="dxa"/>
          </w:tcPr>
          <w:p w:rsidR="003C3B46" w:rsidRPr="005E535B" w:rsidRDefault="001F07C4" w:rsidP="003C3B46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Parziale e frammentaria conoscenza degli argomenti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.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Applicazione non autonoma del metodo scientifico. </w:t>
            </w:r>
            <w:proofErr w:type="gramStart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Comprensione incompleta dei fenomeni fisici, chimici e biologici standardizzati</w:t>
            </w:r>
            <w:proofErr w:type="gramEnd"/>
            <w:r w:rsidRPr="005E535B">
              <w:rPr>
                <w:rFonts w:asciiTheme="majorHAnsi" w:hAnsiTheme="majorHAnsi"/>
                <w:sz w:val="20"/>
                <w:szCs w:val="20"/>
                <w:lang w:val="it-IT"/>
              </w:rPr>
              <w:t>. Utilizzo inadeguato dei linguaggi scientifici con un’esposizione stentata e insicura.</w:t>
            </w:r>
          </w:p>
        </w:tc>
        <w:tc>
          <w:tcPr>
            <w:tcW w:w="993" w:type="dxa"/>
            <w:vAlign w:val="center"/>
          </w:tcPr>
          <w:p w:rsidR="003C3B46" w:rsidRPr="003C3B46" w:rsidRDefault="003C3B46" w:rsidP="003C3B46">
            <w:pPr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5E535B">
              <w:rPr>
                <w:rFonts w:asciiTheme="majorHAnsi" w:hAnsiTheme="majorHAnsi" w:cstheme="minorHAnsi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0531FE" w:rsidRPr="003C3B46" w:rsidRDefault="000531FE" w:rsidP="000531FE">
      <w:pPr>
        <w:tabs>
          <w:tab w:val="left" w:pos="3615"/>
        </w:tabs>
        <w:rPr>
          <w:rFonts w:asciiTheme="majorHAnsi" w:hAnsiTheme="majorHAnsi"/>
          <w:sz w:val="20"/>
          <w:szCs w:val="20"/>
        </w:rPr>
      </w:pPr>
    </w:p>
    <w:sectPr w:rsidR="000531FE" w:rsidRPr="003C3B46" w:rsidSect="00646A03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mbach-Book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7C7F"/>
    <w:multiLevelType w:val="hybridMultilevel"/>
    <w:tmpl w:val="D5247098"/>
    <w:lvl w:ilvl="0" w:tplc="F366115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FC0CDCEA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7812A658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1FCC5AB0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A42241A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7EC0EB9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695ED652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81F8A70E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498017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">
    <w:nsid w:val="0CD15F71"/>
    <w:multiLevelType w:val="hybridMultilevel"/>
    <w:tmpl w:val="7EFC0470"/>
    <w:lvl w:ilvl="0" w:tplc="7A86C6F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BB8774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27E286C6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E116B7A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2C8DCA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FC701AD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AFC0DFBC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CE16D6EC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ABCE83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2">
    <w:nsid w:val="0FB138DC"/>
    <w:multiLevelType w:val="hybridMultilevel"/>
    <w:tmpl w:val="FAA06C82"/>
    <w:lvl w:ilvl="0" w:tplc="3DCC3364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5FCDC3A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1AE66D98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E2CAFE10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6F4E86D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E07CA9A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5CA20E7C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04C0A9CE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AF84F890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3">
    <w:nsid w:val="14D01A47"/>
    <w:multiLevelType w:val="multilevel"/>
    <w:tmpl w:val="96605464"/>
    <w:lvl w:ilvl="0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4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6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65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66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46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969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470" w:hanging="361"/>
      </w:pPr>
      <w:rPr>
        <w:rFonts w:hint="default"/>
        <w:lang w:val="it-IT" w:eastAsia="it-IT" w:bidi="it-IT"/>
      </w:rPr>
    </w:lvl>
  </w:abstractNum>
  <w:abstractNum w:abstractNumId="4">
    <w:nsid w:val="1FB22641"/>
    <w:multiLevelType w:val="hybridMultilevel"/>
    <w:tmpl w:val="899A47D0"/>
    <w:lvl w:ilvl="0" w:tplc="5F1063BC">
      <w:numFmt w:val="bullet"/>
      <w:lvlText w:val=""/>
      <w:lvlJc w:val="left"/>
      <w:pPr>
        <w:ind w:left="568" w:hanging="425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64C73C6">
      <w:numFmt w:val="bullet"/>
      <w:lvlText w:val="•"/>
      <w:lvlJc w:val="left"/>
      <w:pPr>
        <w:ind w:left="984" w:hanging="425"/>
      </w:pPr>
      <w:rPr>
        <w:rFonts w:hint="default"/>
      </w:rPr>
    </w:lvl>
    <w:lvl w:ilvl="2" w:tplc="0B7CDECC">
      <w:numFmt w:val="bullet"/>
      <w:lvlText w:val="•"/>
      <w:lvlJc w:val="left"/>
      <w:pPr>
        <w:ind w:left="1409" w:hanging="425"/>
      </w:pPr>
      <w:rPr>
        <w:rFonts w:hint="default"/>
      </w:rPr>
    </w:lvl>
    <w:lvl w:ilvl="3" w:tplc="F6C8FEAC">
      <w:numFmt w:val="bullet"/>
      <w:lvlText w:val="•"/>
      <w:lvlJc w:val="left"/>
      <w:pPr>
        <w:ind w:left="1834" w:hanging="425"/>
      </w:pPr>
      <w:rPr>
        <w:rFonts w:hint="default"/>
      </w:rPr>
    </w:lvl>
    <w:lvl w:ilvl="4" w:tplc="A66623DA">
      <w:numFmt w:val="bullet"/>
      <w:lvlText w:val="•"/>
      <w:lvlJc w:val="left"/>
      <w:pPr>
        <w:ind w:left="2258" w:hanging="425"/>
      </w:pPr>
      <w:rPr>
        <w:rFonts w:hint="default"/>
      </w:rPr>
    </w:lvl>
    <w:lvl w:ilvl="5" w:tplc="B2E462BC">
      <w:numFmt w:val="bullet"/>
      <w:lvlText w:val="•"/>
      <w:lvlJc w:val="left"/>
      <w:pPr>
        <w:ind w:left="2683" w:hanging="425"/>
      </w:pPr>
      <w:rPr>
        <w:rFonts w:hint="default"/>
      </w:rPr>
    </w:lvl>
    <w:lvl w:ilvl="6" w:tplc="20CEE19E">
      <w:numFmt w:val="bullet"/>
      <w:lvlText w:val="•"/>
      <w:lvlJc w:val="left"/>
      <w:pPr>
        <w:ind w:left="3108" w:hanging="425"/>
      </w:pPr>
      <w:rPr>
        <w:rFonts w:hint="default"/>
      </w:rPr>
    </w:lvl>
    <w:lvl w:ilvl="7" w:tplc="07A6BA5A">
      <w:numFmt w:val="bullet"/>
      <w:lvlText w:val="•"/>
      <w:lvlJc w:val="left"/>
      <w:pPr>
        <w:ind w:left="3532" w:hanging="425"/>
      </w:pPr>
      <w:rPr>
        <w:rFonts w:hint="default"/>
      </w:rPr>
    </w:lvl>
    <w:lvl w:ilvl="8" w:tplc="AD2AA052">
      <w:numFmt w:val="bullet"/>
      <w:lvlText w:val="•"/>
      <w:lvlJc w:val="left"/>
      <w:pPr>
        <w:ind w:left="3957" w:hanging="425"/>
      </w:pPr>
      <w:rPr>
        <w:rFonts w:hint="default"/>
      </w:rPr>
    </w:lvl>
  </w:abstractNum>
  <w:abstractNum w:abstractNumId="5">
    <w:nsid w:val="28E47922"/>
    <w:multiLevelType w:val="hybridMultilevel"/>
    <w:tmpl w:val="9E62B8C0"/>
    <w:lvl w:ilvl="0" w:tplc="2C38A46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A15E04E0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38863E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F2D4584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8EF8530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124848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B0CC2C34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1626FE6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D24206A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6">
    <w:nsid w:val="310C6970"/>
    <w:multiLevelType w:val="hybridMultilevel"/>
    <w:tmpl w:val="56187126"/>
    <w:lvl w:ilvl="0" w:tplc="29C4A5CA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BD0E479E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F27C3C7A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93DCD9B8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FAE030A4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7316859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AC524A78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66DA5382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07769CE4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7">
    <w:nsid w:val="51284259"/>
    <w:multiLevelType w:val="hybridMultilevel"/>
    <w:tmpl w:val="0428C482"/>
    <w:lvl w:ilvl="0" w:tplc="3806A63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B7E20B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485204A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C0809A8A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161EDA8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0D640268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9CB6973A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05DC361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E6437B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8">
    <w:nsid w:val="5BF04AF0"/>
    <w:multiLevelType w:val="hybridMultilevel"/>
    <w:tmpl w:val="3BB28A98"/>
    <w:lvl w:ilvl="0" w:tplc="51C082D0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05A6726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9D6A7606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2BE2D8FE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04D6E33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BC2C8D9A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E7040AE4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43B85928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E1981DB2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9">
    <w:nsid w:val="5E9B1C13"/>
    <w:multiLevelType w:val="hybridMultilevel"/>
    <w:tmpl w:val="96BC2930"/>
    <w:lvl w:ilvl="0" w:tplc="6A56EF46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564217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D68686E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DD0270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464EA5A0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83DE6FC4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14E26070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36E2C9C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7DC89A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0">
    <w:nsid w:val="5F481C90"/>
    <w:multiLevelType w:val="hybridMultilevel"/>
    <w:tmpl w:val="0D92E4C6"/>
    <w:lvl w:ilvl="0" w:tplc="14C08CD4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D42BA5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BCE2BAB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E82F68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8A6F2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F4462A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02C469C6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98AD5D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5798CF12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1">
    <w:nsid w:val="6C1A016F"/>
    <w:multiLevelType w:val="multilevel"/>
    <w:tmpl w:val="1F601DC4"/>
    <w:lvl w:ilvl="0">
      <w:start w:val="3"/>
      <w:numFmt w:val="decimal"/>
      <w:lvlText w:val="%1"/>
      <w:lvlJc w:val="left"/>
      <w:pPr>
        <w:ind w:left="471" w:hanging="360"/>
      </w:pPr>
      <w:rPr>
        <w:rFonts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71" w:hanging="360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277" w:hanging="3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676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0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474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87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271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670" w:hanging="360"/>
      </w:pPr>
      <w:rPr>
        <w:rFonts w:hint="default"/>
        <w:lang w:val="it-IT" w:eastAsia="it-IT" w:bidi="it-IT"/>
      </w:rPr>
    </w:lvl>
  </w:abstractNum>
  <w:abstractNum w:abstractNumId="12">
    <w:nsid w:val="7DAD24A5"/>
    <w:multiLevelType w:val="hybridMultilevel"/>
    <w:tmpl w:val="307A130E"/>
    <w:lvl w:ilvl="0" w:tplc="662AC652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3F60D3E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2CA216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A85C471E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B308CEF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BE60FB20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C7824798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52C7B52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761ED32E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12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6F"/>
    <w:rsid w:val="000531FE"/>
    <w:rsid w:val="00181E2D"/>
    <w:rsid w:val="001E62C7"/>
    <w:rsid w:val="001F07C4"/>
    <w:rsid w:val="00244039"/>
    <w:rsid w:val="002C2A03"/>
    <w:rsid w:val="003222F1"/>
    <w:rsid w:val="00340160"/>
    <w:rsid w:val="003B7290"/>
    <w:rsid w:val="003C3B46"/>
    <w:rsid w:val="00417BBD"/>
    <w:rsid w:val="004B4193"/>
    <w:rsid w:val="005021F8"/>
    <w:rsid w:val="00532F62"/>
    <w:rsid w:val="005617A9"/>
    <w:rsid w:val="005E535B"/>
    <w:rsid w:val="00632760"/>
    <w:rsid w:val="0063640E"/>
    <w:rsid w:val="00646A03"/>
    <w:rsid w:val="006952E2"/>
    <w:rsid w:val="008706B4"/>
    <w:rsid w:val="00891109"/>
    <w:rsid w:val="008D7AA5"/>
    <w:rsid w:val="00927A7F"/>
    <w:rsid w:val="009577AD"/>
    <w:rsid w:val="00A02F6F"/>
    <w:rsid w:val="00A31227"/>
    <w:rsid w:val="00AA11B4"/>
    <w:rsid w:val="00B30BA9"/>
    <w:rsid w:val="00B55C42"/>
    <w:rsid w:val="00B561B1"/>
    <w:rsid w:val="00B75467"/>
    <w:rsid w:val="00E220AD"/>
    <w:rsid w:val="00EB7D19"/>
    <w:rsid w:val="00F37BE0"/>
    <w:rsid w:val="00FE3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55C-64C2-4FF0-ACDD-4E365AF1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SECONDA D</dc:creator>
  <cp:lastModifiedBy>Utente</cp:lastModifiedBy>
  <cp:revision>2</cp:revision>
  <dcterms:created xsi:type="dcterms:W3CDTF">2018-03-08T19:28:00Z</dcterms:created>
  <dcterms:modified xsi:type="dcterms:W3CDTF">2018-03-08T19:28:00Z</dcterms:modified>
</cp:coreProperties>
</file>